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658"/>
        <w:gridCol w:w="90"/>
        <w:gridCol w:w="1980"/>
      </w:tblGrid>
      <w:tr w:rsidR="00C712C8" w:rsidTr="00C712C8">
        <w:trPr>
          <w:cantSplit/>
          <w:trHeight w:val="4290"/>
        </w:trPr>
        <w:tc>
          <w:tcPr>
            <w:tcW w:w="9648" w:type="dxa"/>
            <w:gridSpan w:val="6"/>
          </w:tcPr>
          <w:p w:rsidR="00C712C8" w:rsidRDefault="00C712C8" w:rsidP="008B1F22">
            <w:pPr>
              <w:rPr>
                <w:rFonts w:ascii="Arial" w:hAnsi="Arial"/>
                <w:lang w:val="en-GB"/>
              </w:rPr>
            </w:pPr>
          </w:p>
          <w:p w:rsidR="007B5FC1" w:rsidRDefault="007B5FC1" w:rsidP="008B1F22">
            <w:pPr>
              <w:tabs>
                <w:tab w:val="center" w:pos="4560"/>
              </w:tabs>
              <w:rPr>
                <w:rFonts w:ascii="Arial" w:hAnsi="Arial"/>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SAULT COLLEGE OF APPLIED ARTS AND TECHNOLOGY</w:t>
            </w:r>
          </w:p>
          <w:p w:rsidR="00C712C8" w:rsidRDefault="00C712C8" w:rsidP="007B5FC1">
            <w:pPr>
              <w:jc w:val="center"/>
              <w:rPr>
                <w:rFonts w:ascii="Arial" w:hAnsi="Arial"/>
                <w:b/>
                <w:sz w:val="28"/>
                <w:lang w:val="en-GB"/>
              </w:rPr>
            </w:pPr>
          </w:p>
          <w:p w:rsidR="00C712C8" w:rsidRDefault="00C712C8" w:rsidP="007B5FC1">
            <w:pPr>
              <w:tabs>
                <w:tab w:val="center" w:pos="4560"/>
              </w:tabs>
              <w:jc w:val="center"/>
              <w:rPr>
                <w:rFonts w:ascii="Arial" w:hAnsi="Arial"/>
                <w:b/>
                <w:sz w:val="28"/>
                <w:lang w:val="en-GB"/>
              </w:rPr>
            </w:pPr>
            <w:r>
              <w:rPr>
                <w:rFonts w:ascii="Arial" w:hAnsi="Arial"/>
                <w:b/>
                <w:sz w:val="28"/>
                <w:lang w:val="en-GB"/>
              </w:rPr>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C712C8" w:rsidRDefault="00C712C8" w:rsidP="008B1F22">
            <w:pPr>
              <w:tabs>
                <w:tab w:val="center" w:pos="4560"/>
              </w:tabs>
              <w:rPr>
                <w:rFonts w:ascii="Arial" w:hAnsi="Arial"/>
                <w:lang w:val="en-GB"/>
              </w:rPr>
            </w:pPr>
          </w:p>
          <w:p w:rsidR="00C712C8" w:rsidRDefault="00C712C8" w:rsidP="008B1F22">
            <w:pPr>
              <w:jc w:val="center"/>
              <w:rPr>
                <w:rFonts w:ascii="Arial" w:hAnsi="Arial"/>
              </w:rPr>
            </w:pPr>
          </w:p>
          <w:p w:rsidR="00C712C8" w:rsidRDefault="007B5FC1" w:rsidP="008B1F22">
            <w:pPr>
              <w:jc w:val="center"/>
              <w:rPr>
                <w:rFonts w:ascii="Arial" w:hAnsi="Arial"/>
                <w:lang w:val="en-GB"/>
              </w:rPr>
            </w:pPr>
            <w:r w:rsidRPr="007B5FC1">
              <w:rPr>
                <w:rFonts w:ascii="Arial" w:hAnsi="Arial"/>
                <w:noProof/>
                <w:lang w:eastAsia="en-CA"/>
              </w:rPr>
              <w:drawing>
                <wp:inline distT="0" distB="0" distL="0" distR="0" wp14:anchorId="7C6F0A58" wp14:editId="4AECDB76">
                  <wp:extent cx="736600" cy="1066800"/>
                  <wp:effectExtent l="19050" t="0" r="635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7B5FC1" w:rsidRDefault="007B5FC1" w:rsidP="008B1F22">
            <w:pPr>
              <w:jc w:val="center"/>
              <w:rPr>
                <w:rFonts w:ascii="Arial" w:hAnsi="Arial"/>
                <w:lang w:val="en-GB"/>
              </w:rPr>
            </w:pPr>
          </w:p>
          <w:p w:rsidR="007B5FC1" w:rsidRDefault="007B5FC1" w:rsidP="008B1F22">
            <w:pPr>
              <w:jc w:val="center"/>
              <w:rPr>
                <w:rFonts w:ascii="Arial" w:hAnsi="Arial"/>
                <w:lang w:val="en-GB"/>
              </w:rPr>
            </w:pPr>
          </w:p>
          <w:p w:rsidR="00C712C8" w:rsidRDefault="00C712C8" w:rsidP="008B1F22">
            <w:pPr>
              <w:pStyle w:val="Heading1"/>
              <w:rPr>
                <w:rFonts w:ascii="Arial" w:hAnsi="Arial"/>
                <w:sz w:val="28"/>
                <w:u w:val="none"/>
              </w:rPr>
            </w:pPr>
            <w:r>
              <w:rPr>
                <w:rFonts w:ascii="Arial" w:hAnsi="Arial"/>
                <w:sz w:val="28"/>
                <w:u w:val="none"/>
              </w:rPr>
              <w:t>COURSE OUTLINE</w:t>
            </w:r>
          </w:p>
          <w:p w:rsidR="00C712C8" w:rsidRDefault="00C712C8" w:rsidP="008B1F22">
            <w:pPr>
              <w:rPr>
                <w:rFonts w:ascii="Arial" w:hAnsi="Arial"/>
              </w:rPr>
            </w:pPr>
          </w:p>
        </w:tc>
      </w:tr>
      <w:tr w:rsidR="00C712C8" w:rsidTr="00C712C8">
        <w:trPr>
          <w:cantSplit/>
        </w:trPr>
        <w:tc>
          <w:tcPr>
            <w:tcW w:w="2518" w:type="dxa"/>
          </w:tcPr>
          <w:p w:rsidR="00C712C8" w:rsidRDefault="00C712C8" w:rsidP="007B5FC1">
            <w:pPr>
              <w:jc w:val="left"/>
              <w:rPr>
                <w:rFonts w:ascii="Arial" w:hAnsi="Arial"/>
                <w:b/>
              </w:rPr>
            </w:pPr>
            <w:r>
              <w:rPr>
                <w:rFonts w:ascii="Arial" w:hAnsi="Arial"/>
                <w:b/>
                <w:lang w:val="en-GB"/>
              </w:rPr>
              <w:t xml:space="preserve">COURSE TITLE: </w:t>
            </w:r>
          </w:p>
        </w:tc>
        <w:tc>
          <w:tcPr>
            <w:tcW w:w="7130" w:type="dxa"/>
            <w:gridSpan w:val="5"/>
          </w:tcPr>
          <w:p w:rsidR="00C712C8" w:rsidRDefault="004F7E65" w:rsidP="007B5FC1">
            <w:pPr>
              <w:jc w:val="left"/>
              <w:rPr>
                <w:rFonts w:ascii="Arial" w:hAnsi="Arial"/>
                <w:lang w:val="en-GB"/>
              </w:rPr>
            </w:pPr>
            <w:r>
              <w:rPr>
                <w:rFonts w:ascii="Arial" w:hAnsi="Arial"/>
                <w:lang w:val="en-GB"/>
              </w:rPr>
              <w:t>Communication: Theory and Practice.</w:t>
            </w:r>
          </w:p>
          <w:p w:rsidR="004F7E65" w:rsidRPr="000622D9" w:rsidRDefault="004F7E65" w:rsidP="007B5FC1">
            <w:pPr>
              <w:jc w:val="left"/>
              <w:rPr>
                <w:rFonts w:ascii="Arial" w:hAnsi="Arial"/>
              </w:rPr>
            </w:pP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CODE NO. :  </w:t>
            </w:r>
          </w:p>
          <w:p w:rsidR="00C712C8" w:rsidRDefault="00C712C8" w:rsidP="007B5FC1">
            <w:pPr>
              <w:jc w:val="left"/>
              <w:rPr>
                <w:rFonts w:ascii="Arial" w:hAnsi="Arial"/>
                <w:b/>
              </w:rPr>
            </w:pPr>
          </w:p>
        </w:tc>
        <w:tc>
          <w:tcPr>
            <w:tcW w:w="3402" w:type="dxa"/>
            <w:gridSpan w:val="2"/>
          </w:tcPr>
          <w:p w:rsidR="00C712C8" w:rsidRPr="000622D9" w:rsidRDefault="00C712C8" w:rsidP="007B5FC1">
            <w:pPr>
              <w:jc w:val="left"/>
              <w:rPr>
                <w:rFonts w:ascii="Arial" w:hAnsi="Arial"/>
              </w:rPr>
            </w:pPr>
            <w:r>
              <w:rPr>
                <w:rFonts w:ascii="Arial" w:hAnsi="Arial"/>
                <w:lang w:val="en-GB"/>
              </w:rPr>
              <w:t>GAS</w:t>
            </w:r>
            <w:r w:rsidRPr="000622D9">
              <w:rPr>
                <w:rFonts w:ascii="Arial" w:hAnsi="Arial"/>
                <w:lang w:val="en-GB"/>
              </w:rPr>
              <w:t>1</w:t>
            </w:r>
            <w:r>
              <w:rPr>
                <w:rFonts w:ascii="Arial" w:hAnsi="Arial"/>
                <w:lang w:val="en-GB"/>
              </w:rPr>
              <w:t>06</w:t>
            </w:r>
          </w:p>
        </w:tc>
        <w:tc>
          <w:tcPr>
            <w:tcW w:w="1658" w:type="dxa"/>
          </w:tcPr>
          <w:p w:rsidR="00C712C8" w:rsidRDefault="00C712C8" w:rsidP="007B5FC1">
            <w:pPr>
              <w:jc w:val="left"/>
              <w:rPr>
                <w:rFonts w:ascii="Arial" w:hAnsi="Arial"/>
                <w:b/>
              </w:rPr>
            </w:pPr>
            <w:r>
              <w:rPr>
                <w:rFonts w:ascii="Arial" w:hAnsi="Arial"/>
                <w:b/>
                <w:lang w:val="en-GB"/>
              </w:rPr>
              <w:t>SEMESTER:</w:t>
            </w:r>
          </w:p>
        </w:tc>
        <w:tc>
          <w:tcPr>
            <w:tcW w:w="2070" w:type="dxa"/>
            <w:gridSpan w:val="2"/>
          </w:tcPr>
          <w:p w:rsidR="00C712C8" w:rsidRDefault="00870069" w:rsidP="007B5FC1">
            <w:pPr>
              <w:jc w:val="left"/>
              <w:rPr>
                <w:rFonts w:ascii="Arial" w:hAnsi="Arial"/>
              </w:rPr>
            </w:pPr>
            <w:r>
              <w:rPr>
                <w:rFonts w:ascii="Arial" w:hAnsi="Arial"/>
              </w:rPr>
              <w:t xml:space="preserve">Winter </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PROGRAM: </w:t>
            </w:r>
          </w:p>
        </w:tc>
        <w:tc>
          <w:tcPr>
            <w:tcW w:w="7130" w:type="dxa"/>
            <w:gridSpan w:val="5"/>
          </w:tcPr>
          <w:p w:rsidR="00C712C8" w:rsidRPr="000622D9" w:rsidRDefault="00C712C8" w:rsidP="007B5FC1">
            <w:pPr>
              <w:jc w:val="left"/>
              <w:rPr>
                <w:rFonts w:ascii="Arial" w:hAnsi="Arial"/>
                <w:lang w:val="en-GB"/>
              </w:rPr>
            </w:pPr>
            <w:r w:rsidRPr="000622D9">
              <w:rPr>
                <w:rFonts w:ascii="Arial" w:hAnsi="Arial"/>
                <w:lang w:val="en-GB"/>
              </w:rPr>
              <w:t>General Arts &amp; Science</w:t>
            </w:r>
          </w:p>
          <w:p w:rsidR="00C712C8" w:rsidRDefault="00C712C8" w:rsidP="007B5FC1">
            <w:pPr>
              <w:jc w:val="left"/>
              <w:rPr>
                <w:rFonts w:ascii="Arial" w:hAnsi="Arial"/>
              </w:rPr>
            </w:pP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 xml:space="preserve">AUTHOR: </w:t>
            </w:r>
          </w:p>
        </w:tc>
        <w:tc>
          <w:tcPr>
            <w:tcW w:w="7130" w:type="dxa"/>
            <w:gridSpan w:val="5"/>
          </w:tcPr>
          <w:p w:rsidR="00C712C8" w:rsidRPr="00E3440E" w:rsidRDefault="00C712C8" w:rsidP="007B5FC1">
            <w:pPr>
              <w:jc w:val="left"/>
              <w:rPr>
                <w:rFonts w:ascii="Arial" w:hAnsi="Arial"/>
                <w:color w:val="000000" w:themeColor="text1"/>
                <w:lang w:val="en-GB"/>
              </w:rPr>
            </w:pPr>
            <w:r w:rsidRPr="00E3440E">
              <w:rPr>
                <w:rFonts w:ascii="Arial" w:hAnsi="Arial"/>
                <w:color w:val="000000" w:themeColor="text1"/>
                <w:lang w:val="en-GB"/>
              </w:rPr>
              <w:t xml:space="preserve">General Arts </w:t>
            </w:r>
            <w:r>
              <w:rPr>
                <w:rFonts w:ascii="Arial" w:hAnsi="Arial"/>
                <w:color w:val="000000" w:themeColor="text1"/>
                <w:lang w:val="en-GB"/>
              </w:rPr>
              <w:t>&amp;</w:t>
            </w:r>
            <w:r w:rsidRPr="00E3440E">
              <w:rPr>
                <w:rFonts w:ascii="Arial" w:hAnsi="Arial"/>
                <w:color w:val="000000" w:themeColor="text1"/>
                <w:lang w:val="en-GB"/>
              </w:rPr>
              <w:t xml:space="preserve"> Science Dep</w:t>
            </w:r>
            <w:r>
              <w:rPr>
                <w:rFonts w:ascii="Arial" w:hAnsi="Arial"/>
                <w:color w:val="000000" w:themeColor="text1"/>
                <w:lang w:val="en-GB"/>
              </w:rPr>
              <w:t>artment</w:t>
            </w:r>
          </w:p>
          <w:p w:rsidR="00C712C8" w:rsidRDefault="00C712C8" w:rsidP="007B5FC1">
            <w:pPr>
              <w:jc w:val="left"/>
              <w:rPr>
                <w:rFonts w:ascii="Arial" w:hAnsi="Arial"/>
              </w:rPr>
            </w:pPr>
            <w:r>
              <w:rPr>
                <w:rFonts w:ascii="Arial" w:hAnsi="Arial"/>
              </w:rPr>
              <w:t xml:space="preserve">  </w:t>
            </w:r>
          </w:p>
        </w:tc>
      </w:tr>
      <w:tr w:rsidR="00C712C8" w:rsidTr="00C712C8">
        <w:tc>
          <w:tcPr>
            <w:tcW w:w="2518" w:type="dxa"/>
          </w:tcPr>
          <w:p w:rsidR="00C712C8" w:rsidRDefault="00C712C8" w:rsidP="007B5FC1">
            <w:pPr>
              <w:jc w:val="left"/>
              <w:rPr>
                <w:rFonts w:ascii="Arial" w:hAnsi="Arial"/>
                <w:b/>
                <w:lang w:val="en-GB"/>
              </w:rPr>
            </w:pPr>
            <w:r>
              <w:rPr>
                <w:rFonts w:ascii="Arial" w:hAnsi="Arial"/>
                <w:b/>
                <w:lang w:val="en-GB"/>
              </w:rPr>
              <w:t xml:space="preserve">DATE: </w:t>
            </w:r>
          </w:p>
          <w:p w:rsidR="00C712C8" w:rsidRDefault="00C712C8" w:rsidP="007B5FC1">
            <w:pPr>
              <w:jc w:val="left"/>
              <w:rPr>
                <w:rFonts w:ascii="Arial" w:hAnsi="Arial"/>
              </w:rPr>
            </w:pPr>
          </w:p>
        </w:tc>
        <w:tc>
          <w:tcPr>
            <w:tcW w:w="1460" w:type="dxa"/>
          </w:tcPr>
          <w:p w:rsidR="00C712C8" w:rsidRDefault="00C62BE0" w:rsidP="007B5FC1">
            <w:pPr>
              <w:jc w:val="left"/>
              <w:rPr>
                <w:rFonts w:ascii="Arial" w:hAnsi="Arial"/>
              </w:rPr>
            </w:pPr>
            <w:r>
              <w:rPr>
                <w:rFonts w:ascii="Arial" w:hAnsi="Arial"/>
                <w:lang w:val="en-GB"/>
              </w:rPr>
              <w:t>Sept. 2015</w:t>
            </w:r>
          </w:p>
        </w:tc>
        <w:tc>
          <w:tcPr>
            <w:tcW w:w="3690" w:type="dxa"/>
            <w:gridSpan w:val="3"/>
          </w:tcPr>
          <w:p w:rsidR="00C712C8" w:rsidRDefault="00C712C8" w:rsidP="007B5FC1">
            <w:pPr>
              <w:jc w:val="left"/>
              <w:rPr>
                <w:rFonts w:ascii="Arial" w:hAnsi="Arial"/>
              </w:rPr>
            </w:pPr>
            <w:r>
              <w:rPr>
                <w:rFonts w:ascii="Arial" w:hAnsi="Arial"/>
                <w:b/>
                <w:lang w:val="en-GB"/>
              </w:rPr>
              <w:t>PREVIOUS OUTLINE DATED:</w:t>
            </w:r>
          </w:p>
        </w:tc>
        <w:tc>
          <w:tcPr>
            <w:tcW w:w="1980" w:type="dxa"/>
          </w:tcPr>
          <w:p w:rsidR="00C712C8" w:rsidRDefault="00476626" w:rsidP="007B5FC1">
            <w:pPr>
              <w:jc w:val="left"/>
              <w:rPr>
                <w:rFonts w:ascii="Arial" w:hAnsi="Arial"/>
              </w:rPr>
            </w:pPr>
            <w:r>
              <w:rPr>
                <w:rFonts w:ascii="Arial" w:hAnsi="Arial"/>
                <w:szCs w:val="24"/>
              </w:rPr>
              <w:t>Jan. 201</w:t>
            </w:r>
            <w:r w:rsidR="00C62BE0">
              <w:rPr>
                <w:rFonts w:ascii="Arial" w:hAnsi="Arial"/>
                <w:szCs w:val="24"/>
              </w:rPr>
              <w:t>5</w:t>
            </w:r>
          </w:p>
        </w:tc>
      </w:tr>
      <w:tr w:rsidR="00C712C8" w:rsidTr="00C712C8">
        <w:trPr>
          <w:cantSplit/>
        </w:trPr>
        <w:tc>
          <w:tcPr>
            <w:tcW w:w="2518" w:type="dxa"/>
          </w:tcPr>
          <w:p w:rsidR="00C712C8" w:rsidRDefault="00C712C8" w:rsidP="007B5FC1">
            <w:pPr>
              <w:jc w:val="left"/>
              <w:rPr>
                <w:rFonts w:ascii="Arial" w:hAnsi="Arial"/>
              </w:rPr>
            </w:pPr>
            <w:r>
              <w:rPr>
                <w:rFonts w:ascii="Arial" w:hAnsi="Arial"/>
                <w:b/>
                <w:lang w:val="en-GB"/>
              </w:rPr>
              <w:t>APPROVED:</w:t>
            </w:r>
          </w:p>
        </w:tc>
        <w:tc>
          <w:tcPr>
            <w:tcW w:w="5150" w:type="dxa"/>
            <w:gridSpan w:val="4"/>
          </w:tcPr>
          <w:p w:rsidR="00C712C8" w:rsidRDefault="008C54A7" w:rsidP="008C54A7">
            <w:pPr>
              <w:jc w:val="center"/>
              <w:rPr>
                <w:rFonts w:ascii="Arial" w:hAnsi="Arial"/>
              </w:rPr>
            </w:pPr>
            <w:r>
              <w:rPr>
                <w:sz w:val="24"/>
              </w:rPr>
              <w:t>‘</w:t>
            </w:r>
            <w:r w:rsidR="0038051A">
              <w:rPr>
                <w:sz w:val="24"/>
              </w:rPr>
              <w:t>Angelique Lemay</w:t>
            </w:r>
            <w:r>
              <w:rPr>
                <w:sz w:val="24"/>
              </w:rPr>
              <w:t>’</w:t>
            </w:r>
          </w:p>
        </w:tc>
        <w:tc>
          <w:tcPr>
            <w:tcW w:w="1980" w:type="dxa"/>
          </w:tcPr>
          <w:p w:rsidR="00C712C8" w:rsidRPr="00266AB6" w:rsidRDefault="0038051A" w:rsidP="007B5FC1">
            <w:pPr>
              <w:jc w:val="left"/>
              <w:rPr>
                <w:rFonts w:ascii="Arial" w:hAnsi="Arial"/>
                <w:szCs w:val="24"/>
              </w:rPr>
            </w:pPr>
            <w:r>
              <w:rPr>
                <w:rFonts w:ascii="Arial" w:hAnsi="Arial"/>
                <w:szCs w:val="24"/>
              </w:rPr>
              <w:t xml:space="preserve">    </w:t>
            </w:r>
            <w:r w:rsidR="008C54A7">
              <w:rPr>
                <w:rFonts w:ascii="Arial" w:hAnsi="Arial"/>
                <w:szCs w:val="24"/>
              </w:rPr>
              <w:t>June/15</w:t>
            </w:r>
          </w:p>
        </w:tc>
      </w:tr>
      <w:tr w:rsidR="00C712C8" w:rsidTr="00C712C8">
        <w:trPr>
          <w:cantSplit/>
        </w:trPr>
        <w:tc>
          <w:tcPr>
            <w:tcW w:w="2518" w:type="dxa"/>
          </w:tcPr>
          <w:p w:rsidR="00C712C8" w:rsidRDefault="00C712C8" w:rsidP="007B5FC1">
            <w:pPr>
              <w:jc w:val="left"/>
              <w:rPr>
                <w:rFonts w:ascii="Arial" w:hAnsi="Arial"/>
              </w:rPr>
            </w:pPr>
          </w:p>
        </w:tc>
        <w:tc>
          <w:tcPr>
            <w:tcW w:w="5150" w:type="dxa"/>
            <w:gridSpan w:val="4"/>
          </w:tcPr>
          <w:p w:rsidR="00C712C8" w:rsidRDefault="00C712C8" w:rsidP="007B5FC1">
            <w:pPr>
              <w:pStyle w:val="Heading2"/>
              <w:rPr>
                <w:rFonts w:ascii="Arial" w:hAnsi="Arial"/>
                <w:lang w:val="en-US"/>
              </w:rPr>
            </w:pPr>
            <w:r>
              <w:rPr>
                <w:rFonts w:ascii="Arial" w:hAnsi="Arial"/>
                <w:lang w:val="en-US"/>
              </w:rPr>
              <w:t>__________________________________</w:t>
            </w:r>
          </w:p>
          <w:p w:rsidR="00C712C8" w:rsidRDefault="008C54A7" w:rsidP="007B5FC1">
            <w:pPr>
              <w:pStyle w:val="Heading2"/>
              <w:rPr>
                <w:rFonts w:ascii="Arial" w:hAnsi="Arial"/>
                <w:lang w:val="en-US"/>
              </w:rPr>
            </w:pPr>
            <w:r>
              <w:rPr>
                <w:rFonts w:ascii="Arial" w:hAnsi="Arial"/>
                <w:lang w:val="en-US"/>
              </w:rPr>
              <w:t>DEAN</w:t>
            </w:r>
          </w:p>
          <w:p w:rsidR="007B5FC1" w:rsidRPr="007B5FC1" w:rsidRDefault="007B5FC1" w:rsidP="007B5FC1">
            <w:pPr>
              <w:rPr>
                <w:lang w:val="en-US"/>
              </w:rPr>
            </w:pPr>
          </w:p>
        </w:tc>
        <w:tc>
          <w:tcPr>
            <w:tcW w:w="1980" w:type="dxa"/>
          </w:tcPr>
          <w:p w:rsidR="00C712C8" w:rsidRDefault="00C712C8" w:rsidP="007B5FC1">
            <w:pPr>
              <w:jc w:val="center"/>
              <w:rPr>
                <w:rFonts w:ascii="Arial" w:hAnsi="Arial"/>
                <w:b/>
                <w:lang w:val="en-GB"/>
              </w:rPr>
            </w:pPr>
            <w:r>
              <w:rPr>
                <w:rFonts w:ascii="Arial" w:hAnsi="Arial"/>
                <w:b/>
                <w:lang w:val="en-GB"/>
              </w:rPr>
              <w:t>___________</w:t>
            </w:r>
          </w:p>
          <w:p w:rsidR="00C712C8" w:rsidRDefault="00C712C8" w:rsidP="007B5FC1">
            <w:pPr>
              <w:jc w:val="center"/>
              <w:rPr>
                <w:rFonts w:ascii="Arial" w:hAnsi="Arial"/>
              </w:rPr>
            </w:pPr>
            <w:r>
              <w:rPr>
                <w:rFonts w:ascii="Arial" w:hAnsi="Arial"/>
                <w:b/>
                <w:lang w:val="en-GB"/>
              </w:rPr>
              <w:t>DATE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TOTAL CREDITS:</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w:t>
            </w:r>
          </w:p>
        </w:tc>
      </w:tr>
      <w:tr w:rsidR="00C712C8" w:rsidTr="00C712C8">
        <w:trPr>
          <w:cantSplit/>
        </w:trPr>
        <w:tc>
          <w:tcPr>
            <w:tcW w:w="2518" w:type="dxa"/>
          </w:tcPr>
          <w:p w:rsidR="00C712C8" w:rsidRDefault="00C712C8" w:rsidP="007B5FC1">
            <w:pPr>
              <w:jc w:val="left"/>
              <w:rPr>
                <w:rFonts w:ascii="Arial" w:hAnsi="Arial"/>
                <w:b/>
                <w:lang w:val="en-GB"/>
              </w:rPr>
            </w:pPr>
            <w:r>
              <w:rPr>
                <w:rFonts w:ascii="Arial" w:hAnsi="Arial"/>
                <w:b/>
                <w:lang w:val="en-GB"/>
              </w:rPr>
              <w:t>HOURS/WEEK:</w:t>
            </w:r>
          </w:p>
          <w:p w:rsidR="00C712C8" w:rsidRDefault="00C712C8" w:rsidP="007B5FC1">
            <w:pPr>
              <w:jc w:val="left"/>
              <w:rPr>
                <w:rFonts w:ascii="Arial" w:hAnsi="Arial"/>
              </w:rPr>
            </w:pPr>
          </w:p>
        </w:tc>
        <w:tc>
          <w:tcPr>
            <w:tcW w:w="7130" w:type="dxa"/>
            <w:gridSpan w:val="5"/>
          </w:tcPr>
          <w:p w:rsidR="00C712C8" w:rsidRDefault="00C712C8" w:rsidP="007B5FC1">
            <w:pPr>
              <w:jc w:val="left"/>
              <w:rPr>
                <w:rFonts w:ascii="Arial" w:hAnsi="Arial"/>
              </w:rPr>
            </w:pPr>
            <w:r>
              <w:rPr>
                <w:rFonts w:ascii="Arial" w:hAnsi="Arial"/>
              </w:rPr>
              <w:t>3 (three) hours per week</w:t>
            </w:r>
          </w:p>
        </w:tc>
      </w:tr>
      <w:tr w:rsidR="00C712C8" w:rsidTr="00C712C8">
        <w:trPr>
          <w:cantSplit/>
        </w:trPr>
        <w:tc>
          <w:tcPr>
            <w:tcW w:w="9648" w:type="dxa"/>
            <w:gridSpan w:val="6"/>
          </w:tcPr>
          <w:p w:rsidR="00C712C8" w:rsidRDefault="00C712C8" w:rsidP="008B1F22">
            <w:pPr>
              <w:pStyle w:val="Heading2"/>
              <w:tabs>
                <w:tab w:val="center" w:pos="4560"/>
              </w:tabs>
              <w:rPr>
                <w:rFonts w:ascii="Arial" w:hAnsi="Arial"/>
              </w:rPr>
            </w:pPr>
          </w:p>
          <w:p w:rsidR="00C712C8" w:rsidRDefault="00C712C8" w:rsidP="008B1F22">
            <w:pPr>
              <w:pStyle w:val="Heading2"/>
              <w:tabs>
                <w:tab w:val="center" w:pos="4560"/>
              </w:tabs>
              <w:rPr>
                <w:rFonts w:ascii="Arial" w:hAnsi="Arial"/>
              </w:rPr>
            </w:pPr>
            <w:r>
              <w:rPr>
                <w:rFonts w:ascii="Arial" w:hAnsi="Arial"/>
              </w:rPr>
              <w:t>Copyright ©</w:t>
            </w:r>
            <w:r w:rsidR="007B5FC1">
              <w:rPr>
                <w:rFonts w:ascii="Arial" w:hAnsi="Arial"/>
              </w:rPr>
              <w:t>2010</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712C8" w:rsidRDefault="00C712C8" w:rsidP="008B1F22">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712C8" w:rsidRDefault="00C712C8" w:rsidP="008B1F2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712C8" w:rsidTr="00C712C8">
        <w:trPr>
          <w:cantSplit/>
        </w:trPr>
        <w:tc>
          <w:tcPr>
            <w:tcW w:w="9648" w:type="dxa"/>
            <w:gridSpan w:val="6"/>
          </w:tcPr>
          <w:p w:rsidR="00C712C8" w:rsidRDefault="00C712C8" w:rsidP="008C54A7">
            <w:pPr>
              <w:pStyle w:val="Heading2"/>
              <w:tabs>
                <w:tab w:val="center" w:pos="4560"/>
              </w:tabs>
              <w:rPr>
                <w:rFonts w:ascii="Arial" w:hAnsi="Arial"/>
                <w:b w:val="0"/>
              </w:rPr>
            </w:pPr>
            <w:r>
              <w:rPr>
                <w:rFonts w:ascii="Arial" w:hAnsi="Arial"/>
                <w:b w:val="0"/>
                <w:i/>
              </w:rPr>
              <w:t xml:space="preserve">For additional information, please contact Angelique Lemay, </w:t>
            </w:r>
            <w:r w:rsidR="008C54A7">
              <w:rPr>
                <w:rFonts w:ascii="Arial" w:hAnsi="Arial"/>
                <w:b w:val="0"/>
                <w:i/>
              </w:rPr>
              <w:t>Dean</w:t>
            </w:r>
          </w:p>
        </w:tc>
      </w:tr>
      <w:tr w:rsidR="00C712C8" w:rsidTr="00C712C8">
        <w:trPr>
          <w:cantSplit/>
        </w:trPr>
        <w:tc>
          <w:tcPr>
            <w:tcW w:w="9648" w:type="dxa"/>
            <w:gridSpan w:val="6"/>
          </w:tcPr>
          <w:p w:rsidR="00C712C8" w:rsidRDefault="008C54A7" w:rsidP="008B1F22">
            <w:pPr>
              <w:tabs>
                <w:tab w:val="center" w:pos="4560"/>
              </w:tabs>
              <w:jc w:val="center"/>
              <w:rPr>
                <w:rFonts w:ascii="Arial" w:hAnsi="Arial"/>
                <w:i/>
                <w:lang w:val="en-GB"/>
              </w:rPr>
            </w:pPr>
            <w:r>
              <w:rPr>
                <w:rFonts w:ascii="Arial" w:hAnsi="Arial" w:cs="Arial"/>
                <w:i/>
                <w:lang w:val="en-GB"/>
              </w:rPr>
              <w:t>School of Community Services, Interdisciplinary Studies, Curriculum &amp; Faculty Enrichment</w:t>
            </w:r>
          </w:p>
        </w:tc>
      </w:tr>
      <w:tr w:rsidR="00C712C8" w:rsidTr="00C712C8">
        <w:trPr>
          <w:cantSplit/>
        </w:trPr>
        <w:tc>
          <w:tcPr>
            <w:tcW w:w="9648" w:type="dxa"/>
            <w:gridSpan w:val="6"/>
          </w:tcPr>
          <w:p w:rsidR="00C712C8" w:rsidRDefault="007B5FC1" w:rsidP="008B1F22">
            <w:pPr>
              <w:tabs>
                <w:tab w:val="center" w:pos="4560"/>
              </w:tabs>
              <w:jc w:val="center"/>
              <w:rPr>
                <w:rFonts w:ascii="Arial" w:hAnsi="Arial"/>
                <w:i/>
                <w:lang w:val="en-GB"/>
              </w:rPr>
            </w:pPr>
            <w:r>
              <w:rPr>
                <w:rFonts w:ascii="Arial" w:hAnsi="Arial"/>
                <w:i/>
                <w:lang w:val="en-GB"/>
              </w:rPr>
              <w:t xml:space="preserve">(705) 759-2554, ext. </w:t>
            </w:r>
            <w:r w:rsidR="008C54A7">
              <w:rPr>
                <w:rFonts w:ascii="Arial" w:hAnsi="Arial"/>
                <w:i/>
                <w:lang w:val="en-GB"/>
              </w:rPr>
              <w:t>2737</w:t>
            </w: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i/>
                <w:lang w:val="en-GB"/>
              </w:rPr>
            </w:pPr>
          </w:p>
          <w:p w:rsidR="007B5FC1" w:rsidRDefault="007B5FC1" w:rsidP="008B1F22">
            <w:pPr>
              <w:tabs>
                <w:tab w:val="center" w:pos="4560"/>
              </w:tabs>
              <w:jc w:val="center"/>
              <w:rPr>
                <w:rFonts w:ascii="Arial" w:hAnsi="Arial"/>
              </w:rPr>
            </w:pPr>
          </w:p>
        </w:tc>
      </w:tr>
    </w:tbl>
    <w:p w:rsidR="007B5FC1" w:rsidRDefault="007B5FC1" w:rsidP="007B5FC1">
      <w:pPr>
        <w:tabs>
          <w:tab w:val="center" w:pos="4560"/>
        </w:tabs>
        <w:jc w:val="left"/>
        <w:rPr>
          <w:rFonts w:ascii="Arial" w:hAnsi="Arial"/>
          <w:i/>
          <w:lang w:val="en-GB"/>
        </w:rPr>
        <w:sectPr w:rsidR="007B5FC1" w:rsidSect="00DB1A7A">
          <w:pgSz w:w="12240" w:h="15840"/>
          <w:pgMar w:top="1440" w:right="1440" w:bottom="1440" w:left="1440" w:header="720" w:footer="720" w:gutter="0"/>
          <w:cols w:space="720"/>
          <w:docGrid w:linePitch="360"/>
        </w:sectPr>
      </w:pPr>
    </w:p>
    <w:p w:rsidR="00C712C8" w:rsidRDefault="00C712C8" w:rsidP="00C712C8">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C712C8" w:rsidTr="00641441">
        <w:tc>
          <w:tcPr>
            <w:tcW w:w="675" w:type="dxa"/>
          </w:tcPr>
          <w:p w:rsidR="00C712C8" w:rsidRDefault="00C712C8" w:rsidP="008B1F22">
            <w:pPr>
              <w:jc w:val="both"/>
              <w:rPr>
                <w:rFonts w:ascii="Arial" w:hAnsi="Arial"/>
                <w:b/>
              </w:rPr>
            </w:pPr>
            <w:r>
              <w:rPr>
                <w:rFonts w:ascii="Arial" w:hAnsi="Arial"/>
                <w:b/>
              </w:rPr>
              <w:t>I.</w:t>
            </w:r>
          </w:p>
        </w:tc>
        <w:tc>
          <w:tcPr>
            <w:tcW w:w="8181" w:type="dxa"/>
          </w:tcPr>
          <w:p w:rsidR="00C712C8" w:rsidRDefault="00C712C8" w:rsidP="008B1F22">
            <w:pPr>
              <w:jc w:val="both"/>
              <w:rPr>
                <w:rFonts w:ascii="Arial" w:hAnsi="Arial"/>
                <w:b/>
              </w:rPr>
            </w:pPr>
            <w:r>
              <w:rPr>
                <w:rFonts w:ascii="Arial" w:hAnsi="Arial"/>
                <w:b/>
              </w:rPr>
              <w:t>COURSE DESCRIPTION:</w:t>
            </w:r>
          </w:p>
          <w:p w:rsidR="00C712C8" w:rsidRDefault="00C712C8" w:rsidP="008B1F22">
            <w:pPr>
              <w:jc w:val="both"/>
              <w:rPr>
                <w:rFonts w:ascii="Arial" w:hAnsi="Arial"/>
                <w:b/>
              </w:rPr>
            </w:pPr>
          </w:p>
          <w:p w:rsidR="00C712C8" w:rsidRPr="00C66086" w:rsidRDefault="00C712C8" w:rsidP="00641441">
            <w:pPr>
              <w:jc w:val="left"/>
              <w:rPr>
                <w:rFonts w:ascii="Arial" w:hAnsi="Arial"/>
              </w:rPr>
            </w:pPr>
            <w:r w:rsidRPr="00C66086">
              <w:rPr>
                <w:rFonts w:ascii="Arial" w:hAnsi="Arial"/>
              </w:rPr>
              <w:t>This course pro</w:t>
            </w:r>
            <w:r>
              <w:rPr>
                <w:rFonts w:ascii="Arial" w:hAnsi="Arial"/>
              </w:rPr>
              <w:t>vides the foundations of effective human communication. It focuses on three specific areas of competence: interpersonal communication, small group communication, and public speaking. Each of these areas will be taught through a variety of learning methods and media: interactive lectures, group discussions, group projects, readings, film analysis, and reflective learning portfolio.</w:t>
            </w:r>
          </w:p>
        </w:tc>
      </w:tr>
    </w:tbl>
    <w:p w:rsidR="00C712C8" w:rsidRDefault="00C712C8" w:rsidP="00C712C8">
      <w:pPr>
        <w:jc w:val="both"/>
        <w:rPr>
          <w:rFonts w:ascii="Arial" w:hAnsi="Arial"/>
        </w:rPr>
      </w:pPr>
    </w:p>
    <w:p w:rsidR="007B5FC1" w:rsidRDefault="007B5FC1" w:rsidP="00C712C8">
      <w:pPr>
        <w:jc w:val="both"/>
        <w:rPr>
          <w:rFonts w:ascii="Arial" w:hAnsi="Arial"/>
        </w:rPr>
      </w:pPr>
    </w:p>
    <w:tbl>
      <w:tblPr>
        <w:tblW w:w="0" w:type="auto"/>
        <w:tblLayout w:type="fixed"/>
        <w:tblLook w:val="0000" w:firstRow="0" w:lastRow="0" w:firstColumn="0" w:lastColumn="0" w:noHBand="0" w:noVBand="0"/>
      </w:tblPr>
      <w:tblGrid>
        <w:gridCol w:w="675"/>
        <w:gridCol w:w="567"/>
        <w:gridCol w:w="7614"/>
      </w:tblGrid>
      <w:tr w:rsidR="00C712C8" w:rsidTr="008B1F22">
        <w:trPr>
          <w:cantSplit/>
        </w:trPr>
        <w:tc>
          <w:tcPr>
            <w:tcW w:w="675" w:type="dxa"/>
          </w:tcPr>
          <w:p w:rsidR="00C712C8" w:rsidRDefault="00C712C8" w:rsidP="00C712C8">
            <w:pPr>
              <w:jc w:val="left"/>
              <w:rPr>
                <w:rFonts w:ascii="Arial" w:hAnsi="Arial"/>
                <w:b/>
              </w:rPr>
            </w:pPr>
            <w:r>
              <w:rPr>
                <w:rFonts w:ascii="Arial" w:hAnsi="Arial"/>
                <w:b/>
              </w:rPr>
              <w:t>II.</w:t>
            </w:r>
          </w:p>
        </w:tc>
        <w:tc>
          <w:tcPr>
            <w:tcW w:w="8181" w:type="dxa"/>
            <w:gridSpan w:val="2"/>
          </w:tcPr>
          <w:p w:rsidR="00C712C8" w:rsidRDefault="00C712C8" w:rsidP="00C712C8">
            <w:pPr>
              <w:jc w:val="left"/>
              <w:rPr>
                <w:rFonts w:ascii="Arial" w:hAnsi="Arial"/>
                <w:b/>
              </w:rPr>
            </w:pPr>
            <w:r>
              <w:rPr>
                <w:rFonts w:ascii="Arial" w:hAnsi="Arial"/>
                <w:b/>
              </w:rPr>
              <w:t>LEARNING OUTCOMES AND ELEMENTS OF THE PERFORMANCE:</w:t>
            </w:r>
          </w:p>
          <w:p w:rsidR="00C712C8" w:rsidRDefault="00C712C8" w:rsidP="00C712C8">
            <w:pPr>
              <w:jc w:val="left"/>
              <w:rPr>
                <w:rFonts w:ascii="Arial" w:hAnsi="Arial"/>
              </w:rPr>
            </w:pPr>
          </w:p>
        </w:tc>
      </w:tr>
      <w:tr w:rsidR="00C712C8" w:rsidTr="008B1F22">
        <w:trPr>
          <w:cantSplit/>
        </w:trPr>
        <w:tc>
          <w:tcPr>
            <w:tcW w:w="675" w:type="dxa"/>
          </w:tcPr>
          <w:p w:rsidR="00C712C8" w:rsidRDefault="00C712C8" w:rsidP="00C712C8">
            <w:pPr>
              <w:jc w:val="left"/>
              <w:rPr>
                <w:rFonts w:ascii="Arial" w:hAnsi="Arial"/>
              </w:rPr>
            </w:pPr>
          </w:p>
        </w:tc>
        <w:tc>
          <w:tcPr>
            <w:tcW w:w="8181" w:type="dxa"/>
            <w:gridSpan w:val="2"/>
          </w:tcPr>
          <w:p w:rsidR="00C712C8" w:rsidRDefault="00C712C8" w:rsidP="00C712C8">
            <w:pPr>
              <w:jc w:val="left"/>
              <w:rPr>
                <w:rFonts w:ascii="Arial" w:hAnsi="Arial"/>
              </w:rPr>
            </w:pPr>
            <w:r>
              <w:rPr>
                <w:rFonts w:ascii="Arial" w:hAnsi="Arial"/>
              </w:rPr>
              <w:t>Upon successful completion of this course, the student will demonstrate the ability to:</w:t>
            </w:r>
          </w:p>
          <w:p w:rsidR="00C712C8" w:rsidRDefault="00C712C8" w:rsidP="00C712C8">
            <w:pPr>
              <w:jc w:val="left"/>
              <w:rPr>
                <w:rFonts w:ascii="Arial" w:hAnsi="Arial"/>
              </w:rPr>
            </w:pPr>
          </w:p>
        </w:tc>
      </w:tr>
      <w:tr w:rsidR="00C712C8" w:rsidTr="00641441">
        <w:tc>
          <w:tcPr>
            <w:tcW w:w="675" w:type="dxa"/>
          </w:tcPr>
          <w:p w:rsidR="00C712C8" w:rsidRDefault="00C712C8" w:rsidP="00C712C8">
            <w:pPr>
              <w:jc w:val="left"/>
              <w:rPr>
                <w:rFonts w:ascii="Arial" w:hAnsi="Arial"/>
              </w:rPr>
            </w:pPr>
          </w:p>
        </w:tc>
        <w:tc>
          <w:tcPr>
            <w:tcW w:w="567" w:type="dxa"/>
          </w:tcPr>
          <w:p w:rsidR="00C712C8" w:rsidRDefault="007B5FC1" w:rsidP="00C712C8">
            <w:pPr>
              <w:jc w:val="left"/>
              <w:rPr>
                <w:rFonts w:ascii="Arial" w:hAnsi="Arial"/>
              </w:rPr>
            </w:pPr>
            <w:r>
              <w:rPr>
                <w:rFonts w:ascii="Arial" w:hAnsi="Arial"/>
              </w:rPr>
              <w:t>1.</w:t>
            </w:r>
          </w:p>
        </w:tc>
        <w:tc>
          <w:tcPr>
            <w:tcW w:w="7614" w:type="dxa"/>
          </w:tcPr>
          <w:p w:rsidR="00C712C8" w:rsidRPr="007B5FC1" w:rsidRDefault="00C712C8" w:rsidP="007B5FC1">
            <w:pPr>
              <w:jc w:val="both"/>
              <w:outlineLvl w:val="0"/>
              <w:rPr>
                <w:rFonts w:ascii="Arial" w:hAnsi="Arial"/>
              </w:rPr>
            </w:pPr>
            <w:r w:rsidRPr="007B5FC1">
              <w:rPr>
                <w:rFonts w:ascii="Arial" w:hAnsi="Arial"/>
              </w:rPr>
              <w:t>Discuss the complexity and the importance of the communication process.</w:t>
            </w:r>
          </w:p>
          <w:p w:rsidR="00C712C8" w:rsidRDefault="00C712C8" w:rsidP="00C712C8">
            <w:pPr>
              <w:jc w:val="left"/>
              <w:rPr>
                <w:rFonts w:ascii="Arial" w:hAnsi="Arial"/>
              </w:rPr>
            </w:pPr>
          </w:p>
        </w:tc>
      </w:tr>
      <w:tr w:rsidR="00C712C8" w:rsidRPr="00DB3A34" w:rsidTr="00641441">
        <w:trPr>
          <w:trHeight w:val="3570"/>
        </w:trPr>
        <w:tc>
          <w:tcPr>
            <w:tcW w:w="675" w:type="dxa"/>
          </w:tcPr>
          <w:p w:rsidR="00C712C8" w:rsidRPr="00DB3A34" w:rsidRDefault="00C712C8" w:rsidP="00DB3A34">
            <w:pPr>
              <w:jc w:val="left"/>
              <w:rPr>
                <w:rFonts w:ascii="Arial" w:hAnsi="Arial"/>
                <w:sz w:val="24"/>
                <w:szCs w:val="24"/>
              </w:rPr>
            </w:pPr>
          </w:p>
        </w:tc>
        <w:tc>
          <w:tcPr>
            <w:tcW w:w="567" w:type="dxa"/>
          </w:tcPr>
          <w:p w:rsidR="00C712C8" w:rsidRDefault="00C712C8"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Default="007B5FC1" w:rsidP="00DB3A34">
            <w:pPr>
              <w:jc w:val="left"/>
              <w:rPr>
                <w:rFonts w:ascii="Arial" w:hAnsi="Arial"/>
                <w:sz w:val="24"/>
                <w:szCs w:val="24"/>
              </w:rPr>
            </w:pPr>
          </w:p>
          <w:p w:rsidR="007B5FC1" w:rsidRPr="00DB3A34" w:rsidRDefault="007B5FC1" w:rsidP="00DB3A34">
            <w:pPr>
              <w:jc w:val="left"/>
              <w:rPr>
                <w:rFonts w:ascii="Arial" w:hAnsi="Arial"/>
                <w:sz w:val="24"/>
                <w:szCs w:val="24"/>
              </w:rPr>
            </w:pPr>
          </w:p>
        </w:tc>
        <w:tc>
          <w:tcPr>
            <w:tcW w:w="7614" w:type="dxa"/>
          </w:tcPr>
          <w:p w:rsidR="00C712C8" w:rsidRPr="00DB3A34" w:rsidRDefault="00C712C8" w:rsidP="00641441">
            <w:pPr>
              <w:jc w:val="left"/>
              <w:rPr>
                <w:rFonts w:ascii="Arial" w:hAnsi="Arial"/>
                <w:sz w:val="24"/>
                <w:szCs w:val="24"/>
                <w:u w:val="single"/>
              </w:rPr>
            </w:pPr>
            <w:r w:rsidRPr="00DB3A34">
              <w:rPr>
                <w:rFonts w:ascii="Arial" w:hAnsi="Arial"/>
                <w:sz w:val="24"/>
                <w:szCs w:val="24"/>
                <w:u w:val="single"/>
              </w:rPr>
              <w:t>Potential Elements of the Performance:</w:t>
            </w:r>
          </w:p>
          <w:p w:rsidR="00C712C8" w:rsidRPr="00DB3A34" w:rsidRDefault="00C62BE0" w:rsidP="00DB3A34">
            <w:pPr>
              <w:pStyle w:val="ListParagraph"/>
              <w:numPr>
                <w:ilvl w:val="0"/>
                <w:numId w:val="1"/>
              </w:numPr>
              <w:rPr>
                <w:rFonts w:ascii="Arial" w:hAnsi="Arial"/>
                <w:szCs w:val="24"/>
              </w:rPr>
            </w:pPr>
            <w:r>
              <w:rPr>
                <w:rFonts w:ascii="Arial" w:hAnsi="Arial"/>
                <w:szCs w:val="24"/>
              </w:rPr>
              <w:t>Identify</w:t>
            </w:r>
            <w:r w:rsidR="00C712C8" w:rsidRPr="00DB3A34">
              <w:rPr>
                <w:rFonts w:ascii="Arial" w:hAnsi="Arial"/>
                <w:szCs w:val="24"/>
              </w:rPr>
              <w:t xml:space="preserve"> the essential components of the communication process.</w:t>
            </w:r>
          </w:p>
          <w:p w:rsidR="00C712C8" w:rsidRPr="00DB3A34" w:rsidRDefault="00C62BE0" w:rsidP="00DB3A34">
            <w:pPr>
              <w:pStyle w:val="ListParagraph"/>
              <w:numPr>
                <w:ilvl w:val="0"/>
                <w:numId w:val="1"/>
              </w:numPr>
              <w:rPr>
                <w:rFonts w:ascii="Arial" w:hAnsi="Arial"/>
                <w:szCs w:val="24"/>
              </w:rPr>
            </w:pPr>
            <w:r>
              <w:rPr>
                <w:rFonts w:ascii="Arial" w:hAnsi="Arial"/>
                <w:szCs w:val="24"/>
              </w:rPr>
              <w:t>Discuss</w:t>
            </w:r>
            <w:r w:rsidR="00C712C8" w:rsidRPr="00DB3A34">
              <w:rPr>
                <w:rFonts w:ascii="Arial" w:hAnsi="Arial"/>
                <w:color w:val="000000" w:themeColor="text1"/>
                <w:szCs w:val="24"/>
              </w:rPr>
              <w:t xml:space="preserve"> </w:t>
            </w:r>
            <w:r w:rsidR="00C712C8" w:rsidRPr="00DB3A34">
              <w:rPr>
                <w:rFonts w:ascii="Arial" w:hAnsi="Arial"/>
                <w:szCs w:val="24"/>
              </w:rPr>
              <w:t xml:space="preserve">misconceptions around communication. </w:t>
            </w:r>
          </w:p>
          <w:p w:rsidR="00C712C8" w:rsidRDefault="00C712C8" w:rsidP="00DB3A34">
            <w:pPr>
              <w:pStyle w:val="ListParagraph"/>
              <w:numPr>
                <w:ilvl w:val="0"/>
                <w:numId w:val="1"/>
              </w:numPr>
              <w:rPr>
                <w:rFonts w:ascii="Arial" w:hAnsi="Arial"/>
                <w:szCs w:val="24"/>
              </w:rPr>
            </w:pPr>
            <w:r w:rsidRPr="00DB3A34">
              <w:rPr>
                <w:rFonts w:ascii="Arial" w:hAnsi="Arial"/>
                <w:szCs w:val="24"/>
              </w:rPr>
              <w:t xml:space="preserve">Identify different types of communication and </w:t>
            </w:r>
            <w:r w:rsidRPr="00DB3A34">
              <w:rPr>
                <w:rFonts w:ascii="Arial" w:hAnsi="Arial"/>
                <w:color w:val="000000" w:themeColor="text1"/>
                <w:szCs w:val="24"/>
              </w:rPr>
              <w:t xml:space="preserve">identify their </w:t>
            </w:r>
            <w:r w:rsidRPr="00DB3A34">
              <w:rPr>
                <w:rFonts w:ascii="Arial" w:hAnsi="Arial"/>
                <w:szCs w:val="24"/>
              </w:rPr>
              <w:t>distinctive features (intrapersonal, interpersonal, impersonal, group, public, mass, and mediated communication).</w:t>
            </w:r>
          </w:p>
          <w:p w:rsidR="00C712C8" w:rsidRPr="00C62BE0" w:rsidRDefault="00C62BE0" w:rsidP="00C62BE0">
            <w:pPr>
              <w:pStyle w:val="ListParagraph"/>
              <w:numPr>
                <w:ilvl w:val="0"/>
                <w:numId w:val="1"/>
              </w:numPr>
              <w:rPr>
                <w:rFonts w:ascii="Arial" w:hAnsi="Arial"/>
                <w:szCs w:val="24"/>
              </w:rPr>
            </w:pPr>
            <w:r>
              <w:rPr>
                <w:rFonts w:ascii="Arial" w:hAnsi="Arial"/>
                <w:szCs w:val="24"/>
              </w:rPr>
              <w:t>Recognize</w:t>
            </w:r>
            <w:r w:rsidR="00C712C8" w:rsidRPr="00C62BE0">
              <w:rPr>
                <w:rFonts w:ascii="Arial" w:hAnsi="Arial"/>
                <w:szCs w:val="24"/>
              </w:rPr>
              <w:t xml:space="preserve"> the role of communication in our lives.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Improve their communication competence and listening skills.</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 xml:space="preserve">Recognize factors that prevent </w:t>
            </w:r>
            <w:r w:rsidRPr="00DB3A34">
              <w:rPr>
                <w:rFonts w:ascii="Arial" w:hAnsi="Arial"/>
                <w:color w:val="000000" w:themeColor="text1"/>
                <w:szCs w:val="24"/>
              </w:rPr>
              <w:t xml:space="preserve">one </w:t>
            </w:r>
            <w:r w:rsidRPr="00DB3A34">
              <w:rPr>
                <w:rFonts w:ascii="Arial" w:hAnsi="Arial"/>
                <w:szCs w:val="24"/>
              </w:rPr>
              <w:t>from listening actively.</w:t>
            </w:r>
          </w:p>
          <w:p w:rsidR="00C712C8" w:rsidRPr="00DB3A34" w:rsidRDefault="00C712C8" w:rsidP="00DB3A34">
            <w:pPr>
              <w:pStyle w:val="ListParagraph"/>
              <w:numPr>
                <w:ilvl w:val="0"/>
                <w:numId w:val="1"/>
              </w:numPr>
              <w:rPr>
                <w:rFonts w:ascii="Arial" w:hAnsi="Arial"/>
                <w:szCs w:val="24"/>
              </w:rPr>
            </w:pPr>
            <w:r w:rsidRPr="00DB3A34">
              <w:rPr>
                <w:rFonts w:ascii="Arial" w:hAnsi="Arial"/>
                <w:szCs w:val="24"/>
              </w:rPr>
              <w:t>Evaluate one’s ability to communicate effectively in a variety of situations.</w:t>
            </w:r>
          </w:p>
          <w:p w:rsidR="00C712C8" w:rsidRPr="00DB3A34" w:rsidRDefault="00C712C8" w:rsidP="00DB3A34">
            <w:pPr>
              <w:jc w:val="left"/>
              <w:rPr>
                <w:rFonts w:ascii="Arial" w:hAnsi="Arial"/>
                <w:sz w:val="24"/>
                <w:szCs w:val="24"/>
              </w:rPr>
            </w:pPr>
          </w:p>
        </w:tc>
      </w:tr>
      <w:tr w:rsidR="007B5FC1" w:rsidRPr="00DB3A34" w:rsidTr="00641441">
        <w:trPr>
          <w:trHeight w:val="4200"/>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2.</w:t>
            </w:r>
          </w:p>
        </w:tc>
        <w:tc>
          <w:tcPr>
            <w:tcW w:w="7614" w:type="dxa"/>
          </w:tcPr>
          <w:p w:rsidR="007B5FC1" w:rsidRPr="00DB3A34" w:rsidRDefault="007B5FC1" w:rsidP="00DB3A34">
            <w:pPr>
              <w:ind w:left="360" w:hanging="360"/>
              <w:jc w:val="left"/>
              <w:rPr>
                <w:rFonts w:ascii="Arial" w:hAnsi="Arial"/>
                <w:sz w:val="24"/>
                <w:szCs w:val="24"/>
              </w:rPr>
            </w:pPr>
            <w:r w:rsidRPr="00DB3A34">
              <w:rPr>
                <w:rFonts w:ascii="Arial" w:hAnsi="Arial"/>
                <w:sz w:val="24"/>
                <w:szCs w:val="24"/>
              </w:rPr>
              <w:t>Analyze interpersonal communication.</w:t>
            </w:r>
          </w:p>
          <w:p w:rsidR="007B5FC1" w:rsidRPr="00DB3A34" w:rsidRDefault="007B5FC1" w:rsidP="00DB3A34">
            <w:pPr>
              <w:jc w:val="left"/>
              <w:rPr>
                <w:rFonts w:ascii="Arial" w:hAnsi="Arial"/>
                <w:sz w:val="24"/>
                <w:szCs w:val="24"/>
                <w:u w:val="single"/>
              </w:rPr>
            </w:pPr>
          </w:p>
          <w:p w:rsidR="007B5FC1" w:rsidRPr="00DB3A34" w:rsidRDefault="007B5FC1" w:rsidP="00641441">
            <w:pPr>
              <w:ind w:left="34"/>
              <w:jc w:val="left"/>
              <w:rPr>
                <w:rFonts w:ascii="Arial" w:hAnsi="Arial"/>
                <w:sz w:val="24"/>
                <w:szCs w:val="24"/>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communication and discuss its attributes.</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interpersonal attraction and distinguish short-term initial attraction from long-term maintenance attraction.</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Explain strategies of information seeking to reduce uncertainty.</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Define self-disclosure and explain its role in relationship maintenance.</w:t>
            </w:r>
          </w:p>
          <w:p w:rsidR="007B5FC1" w:rsidRPr="00DB3A34" w:rsidRDefault="007B5FC1" w:rsidP="00DB3A34">
            <w:pPr>
              <w:pStyle w:val="ListParagraph"/>
              <w:numPr>
                <w:ilvl w:val="0"/>
                <w:numId w:val="11"/>
              </w:numPr>
              <w:rPr>
                <w:rFonts w:ascii="Arial" w:hAnsi="Arial"/>
                <w:szCs w:val="24"/>
              </w:rPr>
            </w:pPr>
            <w:r w:rsidRPr="00DB3A34">
              <w:rPr>
                <w:rFonts w:ascii="Arial" w:hAnsi="Arial"/>
                <w:szCs w:val="24"/>
              </w:rPr>
              <w:t>Discuss reciprocity, appropriateness, and risk in self-disclosure.</w:t>
            </w:r>
          </w:p>
          <w:p w:rsidR="007B5FC1" w:rsidRPr="00641441" w:rsidRDefault="007B5FC1" w:rsidP="00DB3A34">
            <w:pPr>
              <w:pStyle w:val="ListParagraph"/>
              <w:numPr>
                <w:ilvl w:val="0"/>
                <w:numId w:val="11"/>
              </w:numPr>
              <w:rPr>
                <w:rFonts w:ascii="Arial" w:hAnsi="Arial"/>
                <w:szCs w:val="24"/>
              </w:rPr>
            </w:pPr>
            <w:r w:rsidRPr="00DB3A34">
              <w:rPr>
                <w:rFonts w:ascii="Arial" w:hAnsi="Arial"/>
                <w:szCs w:val="24"/>
              </w:rPr>
              <w:t>Discuss how emotional expression affects relationship maintenance.</w:t>
            </w:r>
          </w:p>
        </w:tc>
      </w:tr>
      <w:tr w:rsidR="007B5FC1" w:rsidRPr="00DB3A34" w:rsidTr="00641441">
        <w:trPr>
          <w:trHeight w:val="463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3.</w:t>
            </w:r>
          </w:p>
        </w:tc>
        <w:tc>
          <w:tcPr>
            <w:tcW w:w="7614" w:type="dxa"/>
          </w:tcPr>
          <w:p w:rsidR="007B5FC1" w:rsidRPr="00DB3A34" w:rsidRDefault="007B5FC1" w:rsidP="00DB3A34">
            <w:pPr>
              <w:ind w:left="720" w:hanging="720"/>
              <w:jc w:val="left"/>
              <w:rPr>
                <w:rFonts w:ascii="Arial" w:hAnsi="Arial"/>
                <w:sz w:val="24"/>
                <w:szCs w:val="24"/>
              </w:rPr>
            </w:pPr>
            <w:r w:rsidRPr="00DB3A34">
              <w:rPr>
                <w:rFonts w:ascii="Arial" w:hAnsi="Arial"/>
                <w:sz w:val="24"/>
                <w:szCs w:val="24"/>
              </w:rPr>
              <w:t xml:space="preserve">Effectively communicate in a group setting. </w:t>
            </w:r>
          </w:p>
          <w:p w:rsidR="007B5FC1" w:rsidRPr="00DB3A34" w:rsidRDefault="007B5FC1" w:rsidP="00DB3A34">
            <w:pPr>
              <w:pStyle w:val="ListParagraph"/>
              <w:ind w:left="0"/>
              <w:rPr>
                <w:rFonts w:ascii="Arial" w:hAnsi="Arial"/>
                <w:szCs w:val="24"/>
              </w:rPr>
            </w:pPr>
          </w:p>
          <w:p w:rsidR="007B5FC1" w:rsidRPr="00DB3A34" w:rsidRDefault="007B5FC1" w:rsidP="00641441">
            <w:pPr>
              <w:pStyle w:val="ListParagraph"/>
              <w:ind w:left="34"/>
              <w:rPr>
                <w:rFonts w:ascii="Arial" w:hAnsi="Arial"/>
                <w:szCs w:val="24"/>
                <w:u w:val="single"/>
              </w:rPr>
            </w:pPr>
            <w:r w:rsidRPr="00DB3A34">
              <w:rPr>
                <w:rFonts w:ascii="Arial" w:hAnsi="Arial"/>
                <w:szCs w:val="24"/>
                <w:u w:val="single"/>
              </w:rPr>
              <w:t>Potential Elements of the Performance:</w:t>
            </w:r>
          </w:p>
          <w:p w:rsidR="007B5FC1" w:rsidRPr="00DB3A34" w:rsidRDefault="007B5FC1" w:rsidP="00DB3A34">
            <w:pPr>
              <w:pStyle w:val="ListParagraph"/>
              <w:numPr>
                <w:ilvl w:val="0"/>
                <w:numId w:val="5"/>
              </w:numPr>
              <w:rPr>
                <w:rFonts w:ascii="Arial" w:hAnsi="Arial"/>
                <w:szCs w:val="24"/>
              </w:rPr>
            </w:pPr>
            <w:r w:rsidRPr="00DB3A34">
              <w:rPr>
                <w:rFonts w:ascii="Arial" w:hAnsi="Arial"/>
                <w:szCs w:val="24"/>
              </w:rPr>
              <w:t xml:space="preserve">Define and note similarities and differences between a group and a team.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types of small groups.</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Identify and appropriately perform task and social roles in groups and teams.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Describe group roles and norms.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Differentiate between status and power.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List strategies to enhance group cohesiveness.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 xml:space="preserve">Recognize group and team interaction patterns. </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and describe stages of group development.</w:t>
            </w:r>
          </w:p>
          <w:p w:rsidR="007B5FC1" w:rsidRPr="00DB3A34" w:rsidRDefault="007B5FC1" w:rsidP="00DB3A34">
            <w:pPr>
              <w:pStyle w:val="ListParagraph"/>
              <w:numPr>
                <w:ilvl w:val="0"/>
                <w:numId w:val="2"/>
              </w:numPr>
              <w:rPr>
                <w:rFonts w:ascii="Arial" w:hAnsi="Arial"/>
                <w:szCs w:val="24"/>
              </w:rPr>
            </w:pPr>
            <w:r w:rsidRPr="00DB3A34">
              <w:rPr>
                <w:rFonts w:ascii="Arial" w:hAnsi="Arial"/>
                <w:szCs w:val="24"/>
              </w:rPr>
              <w:t>Identify strategies to adapt to cultural differences in groups and teams.</w:t>
            </w:r>
          </w:p>
          <w:p w:rsidR="007B5FC1" w:rsidRPr="00DB3A34" w:rsidRDefault="007B5FC1" w:rsidP="00DB3A34">
            <w:pPr>
              <w:jc w:val="left"/>
              <w:rPr>
                <w:rFonts w:ascii="Arial" w:hAnsi="Arial"/>
                <w:sz w:val="24"/>
                <w:szCs w:val="24"/>
              </w:rPr>
            </w:pPr>
          </w:p>
        </w:tc>
      </w:tr>
      <w:tr w:rsidR="007B5FC1" w:rsidRPr="00DB3A34" w:rsidTr="00641441">
        <w:trPr>
          <w:trHeight w:val="3285"/>
        </w:trPr>
        <w:tc>
          <w:tcPr>
            <w:tcW w:w="675" w:type="dxa"/>
          </w:tcPr>
          <w:p w:rsidR="007B5FC1" w:rsidRPr="00DB3A34" w:rsidRDefault="007B5FC1" w:rsidP="00DB3A34">
            <w:pPr>
              <w:jc w:val="left"/>
              <w:rPr>
                <w:rFonts w:ascii="Arial" w:hAnsi="Arial"/>
                <w:sz w:val="24"/>
                <w:szCs w:val="24"/>
              </w:rPr>
            </w:pPr>
          </w:p>
        </w:tc>
        <w:tc>
          <w:tcPr>
            <w:tcW w:w="567" w:type="dxa"/>
          </w:tcPr>
          <w:p w:rsidR="007B5FC1" w:rsidRDefault="00641441" w:rsidP="00DB3A34">
            <w:pPr>
              <w:jc w:val="left"/>
              <w:rPr>
                <w:rFonts w:ascii="Arial" w:hAnsi="Arial"/>
                <w:sz w:val="24"/>
                <w:szCs w:val="24"/>
              </w:rPr>
            </w:pPr>
            <w:r>
              <w:rPr>
                <w:rFonts w:ascii="Arial" w:hAnsi="Arial"/>
                <w:sz w:val="24"/>
                <w:szCs w:val="24"/>
              </w:rPr>
              <w:t>4.</w:t>
            </w:r>
          </w:p>
        </w:tc>
        <w:tc>
          <w:tcPr>
            <w:tcW w:w="7614" w:type="dxa"/>
          </w:tcPr>
          <w:p w:rsidR="007B5FC1" w:rsidRPr="00DB3A34" w:rsidRDefault="007B5FC1" w:rsidP="00DB3A34">
            <w:pPr>
              <w:autoSpaceDE w:val="0"/>
              <w:autoSpaceDN w:val="0"/>
              <w:adjustRightInd w:val="0"/>
              <w:jc w:val="left"/>
              <w:rPr>
                <w:rFonts w:ascii="Arial" w:hAnsi="Arial"/>
                <w:sz w:val="24"/>
                <w:szCs w:val="24"/>
              </w:rPr>
            </w:pPr>
            <w:r w:rsidRPr="00DB3A34">
              <w:rPr>
                <w:rFonts w:ascii="Arial" w:hAnsi="Arial"/>
                <w:sz w:val="24"/>
                <w:szCs w:val="24"/>
              </w:rPr>
              <w:t>Enhance group and team performance.</w:t>
            </w:r>
          </w:p>
          <w:p w:rsidR="007B5FC1" w:rsidRPr="00DB3A34" w:rsidRDefault="007B5FC1" w:rsidP="00DB3A34">
            <w:pPr>
              <w:autoSpaceDE w:val="0"/>
              <w:autoSpaceDN w:val="0"/>
              <w:adjustRightInd w:val="0"/>
              <w:ind w:left="720"/>
              <w:jc w:val="left"/>
              <w:rPr>
                <w:rFonts w:ascii="Arial" w:hAnsi="Arial"/>
                <w:sz w:val="24"/>
                <w:szCs w:val="24"/>
                <w:u w:val="single"/>
              </w:rPr>
            </w:pPr>
          </w:p>
          <w:p w:rsidR="007B5FC1" w:rsidRPr="00DB3A34" w:rsidRDefault="007B5FC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Potential Elements of the Performance:</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functions of effective group performance.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List and describe steps of group problem solving.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Compare and contrast different types of group leadership.</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Explain why conflict occurs in small groups.</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Use an agenda to ensure that group meetings are focused.</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Identify strategies for managing different types of conflicts. </w:t>
            </w:r>
          </w:p>
          <w:p w:rsidR="007B5FC1" w:rsidRPr="00DB3A34" w:rsidRDefault="007B5FC1" w:rsidP="00DB3A34">
            <w:pPr>
              <w:pStyle w:val="ListParagraph"/>
              <w:numPr>
                <w:ilvl w:val="0"/>
                <w:numId w:val="6"/>
              </w:numPr>
              <w:autoSpaceDE w:val="0"/>
              <w:autoSpaceDN w:val="0"/>
              <w:adjustRightInd w:val="0"/>
              <w:ind w:left="720"/>
              <w:rPr>
                <w:rFonts w:ascii="Arial" w:hAnsi="Arial"/>
                <w:szCs w:val="24"/>
              </w:rPr>
            </w:pPr>
            <w:r w:rsidRPr="00DB3A34">
              <w:rPr>
                <w:rFonts w:ascii="Arial" w:hAnsi="Arial"/>
                <w:szCs w:val="24"/>
              </w:rPr>
              <w:t xml:space="preserve">Utilize strategies to maintain appropriate group discussions and interpersonal interaction. </w:t>
            </w:r>
          </w:p>
          <w:p w:rsidR="007B5FC1" w:rsidRPr="00DB3A34" w:rsidRDefault="007B5FC1" w:rsidP="00DB3A34">
            <w:pPr>
              <w:jc w:val="left"/>
              <w:rPr>
                <w:rFonts w:ascii="Arial" w:hAnsi="Arial"/>
                <w:sz w:val="24"/>
                <w:szCs w:val="24"/>
              </w:rPr>
            </w:pPr>
          </w:p>
        </w:tc>
      </w:tr>
      <w:tr w:rsidR="00641441" w:rsidRPr="00DB3A34" w:rsidTr="003E0642">
        <w:trPr>
          <w:trHeight w:val="1985"/>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641441" w:rsidP="00DB3A34">
            <w:pPr>
              <w:jc w:val="left"/>
              <w:rPr>
                <w:rFonts w:ascii="Arial" w:hAnsi="Arial"/>
                <w:sz w:val="24"/>
                <w:szCs w:val="24"/>
              </w:rPr>
            </w:pPr>
            <w:r>
              <w:rPr>
                <w:rFonts w:ascii="Arial" w:hAnsi="Arial"/>
                <w:sz w:val="24"/>
                <w:szCs w:val="24"/>
              </w:rPr>
              <w:t>5.</w:t>
            </w:r>
          </w:p>
        </w:tc>
        <w:tc>
          <w:tcPr>
            <w:tcW w:w="7614" w:type="dxa"/>
          </w:tcPr>
          <w:p w:rsidR="00641441" w:rsidRPr="00DB3A34" w:rsidRDefault="00641441" w:rsidP="00DB3A34">
            <w:pPr>
              <w:pStyle w:val="ListParagraph"/>
              <w:autoSpaceDE w:val="0"/>
              <w:autoSpaceDN w:val="0"/>
              <w:adjustRightInd w:val="0"/>
              <w:ind w:left="0"/>
              <w:rPr>
                <w:rFonts w:ascii="Arial" w:hAnsi="Arial"/>
                <w:szCs w:val="24"/>
              </w:rPr>
            </w:pPr>
            <w:r w:rsidRPr="00DB3A34">
              <w:rPr>
                <w:rFonts w:ascii="Arial" w:hAnsi="Arial"/>
                <w:szCs w:val="24"/>
              </w:rPr>
              <w:t>Give effective public informative and persuasive speeches.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DB3A34" w:rsidRDefault="00641441" w:rsidP="00641441">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Identify the four main different types of speeches and their differences (informative, persuasive, demonstrative, and layout).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 xml:space="preserve">Practice voice control and body language, and appreciate how they may change the effectiveness of a speech. </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evidence of speech anxiety and develop techniques to overcome it.</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Define speaker’s credibility and analyze its factors.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Use appropriate and audience-centered attention grabbers.</w:t>
            </w: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Recognize, explain, and apply different organizational patterns of an informative and a persuasive message.</w:t>
            </w:r>
          </w:p>
          <w:p w:rsid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Locate and use appropriate visual aids to enhance an oral presentation.</w:t>
            </w: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Default="003E0642" w:rsidP="003E0642">
            <w:pPr>
              <w:autoSpaceDE w:val="0"/>
              <w:autoSpaceDN w:val="0"/>
              <w:adjustRightInd w:val="0"/>
              <w:jc w:val="left"/>
              <w:rPr>
                <w:rFonts w:ascii="Arial" w:hAnsi="Arial"/>
                <w:sz w:val="24"/>
                <w:szCs w:val="24"/>
              </w:rPr>
            </w:pPr>
          </w:p>
          <w:p w:rsidR="003E0642" w:rsidRPr="00DB3A34" w:rsidRDefault="003E0642" w:rsidP="003E0642">
            <w:pPr>
              <w:autoSpaceDE w:val="0"/>
              <w:autoSpaceDN w:val="0"/>
              <w:adjustRightInd w:val="0"/>
              <w:jc w:val="left"/>
              <w:rPr>
                <w:rFonts w:ascii="Arial" w:hAnsi="Arial"/>
                <w:sz w:val="24"/>
                <w:szCs w:val="24"/>
              </w:rPr>
            </w:pPr>
          </w:p>
          <w:p w:rsidR="00641441" w:rsidRPr="00DB3A34"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Generate a detailed outline to plan an extemporaneous informative and persuasive speech.</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color w:val="000000" w:themeColor="text1"/>
                <w:sz w:val="24"/>
                <w:szCs w:val="24"/>
              </w:rPr>
              <w:t>List and explain the five steps of the motivated sequence.</w:t>
            </w:r>
          </w:p>
          <w:p w:rsidR="00641441" w:rsidRPr="00641441" w:rsidRDefault="00641441" w:rsidP="00DB3A34">
            <w:pPr>
              <w:numPr>
                <w:ilvl w:val="0"/>
                <w:numId w:val="3"/>
              </w:numPr>
              <w:autoSpaceDE w:val="0"/>
              <w:autoSpaceDN w:val="0"/>
              <w:adjustRightInd w:val="0"/>
              <w:ind w:left="720"/>
              <w:jc w:val="left"/>
              <w:rPr>
                <w:rFonts w:ascii="Arial" w:hAnsi="Arial"/>
                <w:sz w:val="24"/>
                <w:szCs w:val="24"/>
              </w:rPr>
            </w:pPr>
            <w:r w:rsidRPr="00DB3A34">
              <w:rPr>
                <w:rFonts w:ascii="Arial" w:hAnsi="Arial"/>
                <w:sz w:val="24"/>
                <w:szCs w:val="24"/>
              </w:rPr>
              <w:t>Deliver well-researched, well-organized, and effective informative and persuasive presentations.</w:t>
            </w:r>
          </w:p>
        </w:tc>
      </w:tr>
      <w:tr w:rsidR="00641441" w:rsidRPr="00DB3A34" w:rsidTr="003E0642">
        <w:trPr>
          <w:trHeight w:val="3117"/>
        </w:trPr>
        <w:tc>
          <w:tcPr>
            <w:tcW w:w="675" w:type="dxa"/>
          </w:tcPr>
          <w:p w:rsidR="00641441" w:rsidRPr="00DB3A34" w:rsidRDefault="00641441" w:rsidP="00DB3A34">
            <w:pPr>
              <w:jc w:val="left"/>
              <w:rPr>
                <w:rFonts w:ascii="Arial" w:hAnsi="Arial"/>
                <w:sz w:val="24"/>
                <w:szCs w:val="24"/>
              </w:rPr>
            </w:pPr>
          </w:p>
        </w:tc>
        <w:tc>
          <w:tcPr>
            <w:tcW w:w="567" w:type="dxa"/>
          </w:tcPr>
          <w:p w:rsidR="00641441" w:rsidRDefault="003E0642" w:rsidP="00DB3A34">
            <w:pPr>
              <w:jc w:val="left"/>
              <w:rPr>
                <w:rFonts w:ascii="Arial" w:hAnsi="Arial"/>
                <w:sz w:val="24"/>
                <w:szCs w:val="24"/>
              </w:rPr>
            </w:pPr>
            <w:r>
              <w:rPr>
                <w:rFonts w:ascii="Arial" w:hAnsi="Arial"/>
                <w:sz w:val="24"/>
                <w:szCs w:val="24"/>
              </w:rPr>
              <w:t>6.</w:t>
            </w:r>
          </w:p>
        </w:tc>
        <w:tc>
          <w:tcPr>
            <w:tcW w:w="7614" w:type="dxa"/>
          </w:tcPr>
          <w:p w:rsidR="00641441" w:rsidRPr="00DB3A34" w:rsidRDefault="00641441" w:rsidP="00DB3A34">
            <w:pPr>
              <w:autoSpaceDE w:val="0"/>
              <w:autoSpaceDN w:val="0"/>
              <w:adjustRightInd w:val="0"/>
              <w:ind w:left="288" w:hanging="288"/>
              <w:jc w:val="left"/>
              <w:rPr>
                <w:rFonts w:ascii="Arial" w:hAnsi="Arial"/>
                <w:sz w:val="24"/>
                <w:szCs w:val="24"/>
              </w:rPr>
            </w:pPr>
            <w:r w:rsidRPr="00DB3A34">
              <w:rPr>
                <w:rFonts w:ascii="Arial" w:hAnsi="Arial"/>
                <w:sz w:val="24"/>
                <w:szCs w:val="24"/>
              </w:rPr>
              <w:t>Provide and receive constructive feedback on speeches from the instructor and peers.</w:t>
            </w:r>
          </w:p>
          <w:p w:rsidR="00641441" w:rsidRPr="00DB3A34" w:rsidRDefault="00641441" w:rsidP="00DB3A34">
            <w:pPr>
              <w:autoSpaceDE w:val="0"/>
              <w:autoSpaceDN w:val="0"/>
              <w:adjustRightInd w:val="0"/>
              <w:ind w:left="720"/>
              <w:jc w:val="left"/>
              <w:rPr>
                <w:rFonts w:ascii="Arial" w:hAnsi="Arial"/>
                <w:sz w:val="24"/>
                <w:szCs w:val="24"/>
                <w:u w:val="single"/>
              </w:rPr>
            </w:pPr>
          </w:p>
          <w:p w:rsidR="00641441" w:rsidRPr="00C62BE0" w:rsidRDefault="00641441" w:rsidP="00C62BE0">
            <w:pPr>
              <w:autoSpaceDE w:val="0"/>
              <w:autoSpaceDN w:val="0"/>
              <w:adjustRightInd w:val="0"/>
              <w:jc w:val="left"/>
              <w:rPr>
                <w:rFonts w:ascii="Arial" w:hAnsi="Arial"/>
                <w:sz w:val="24"/>
                <w:szCs w:val="24"/>
                <w:u w:val="single"/>
              </w:rPr>
            </w:pPr>
            <w:r w:rsidRPr="00DB3A34">
              <w:rPr>
                <w:rFonts w:ascii="Arial" w:hAnsi="Arial"/>
                <w:sz w:val="24"/>
                <w:szCs w:val="24"/>
                <w:u w:val="single"/>
              </w:rPr>
              <w:t xml:space="preserve">Potential Elements of the Performance: </w:t>
            </w:r>
          </w:p>
          <w:p w:rsidR="00641441" w:rsidRDefault="00641441" w:rsidP="00C62BE0">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Distinguish between types and levels of feedback.</w:t>
            </w:r>
          </w:p>
          <w:p w:rsidR="00C62BE0" w:rsidRPr="00C62BE0" w:rsidRDefault="00C62BE0" w:rsidP="00C62BE0">
            <w:pPr>
              <w:pStyle w:val="ListParagraph"/>
              <w:numPr>
                <w:ilvl w:val="0"/>
                <w:numId w:val="10"/>
              </w:numPr>
              <w:autoSpaceDE w:val="0"/>
              <w:autoSpaceDN w:val="0"/>
              <w:adjustRightInd w:val="0"/>
              <w:ind w:left="720"/>
              <w:rPr>
                <w:rFonts w:ascii="Arial" w:hAnsi="Arial"/>
                <w:szCs w:val="24"/>
              </w:rPr>
            </w:pPr>
            <w:r>
              <w:rPr>
                <w:rFonts w:ascii="Arial" w:hAnsi="Arial"/>
                <w:szCs w:val="24"/>
              </w:rPr>
              <w:t>Receive constructive feedback and incorporate feedback into speeches</w:t>
            </w:r>
          </w:p>
          <w:p w:rsidR="00641441" w:rsidRPr="00DB3A34" w:rsidRDefault="00641441" w:rsidP="00DB3A34">
            <w:pPr>
              <w:numPr>
                <w:ilvl w:val="0"/>
                <w:numId w:val="3"/>
              </w:numPr>
              <w:autoSpaceDE w:val="0"/>
              <w:autoSpaceDN w:val="0"/>
              <w:adjustRightInd w:val="0"/>
              <w:ind w:left="720"/>
              <w:jc w:val="left"/>
              <w:rPr>
                <w:rFonts w:ascii="Arial" w:hAnsi="Arial"/>
                <w:color w:val="000000" w:themeColor="text1"/>
                <w:sz w:val="24"/>
                <w:szCs w:val="24"/>
              </w:rPr>
            </w:pPr>
            <w:r w:rsidRPr="00DB3A34">
              <w:rPr>
                <w:rFonts w:ascii="Arial" w:hAnsi="Arial"/>
                <w:sz w:val="24"/>
                <w:szCs w:val="24"/>
              </w:rPr>
              <w:t xml:space="preserve">Apply constructive criticism </w:t>
            </w:r>
            <w:r w:rsidRPr="00DB3A34">
              <w:rPr>
                <w:rFonts w:ascii="Arial" w:hAnsi="Arial"/>
                <w:color w:val="000000" w:themeColor="text1"/>
                <w:sz w:val="24"/>
                <w:szCs w:val="24"/>
              </w:rPr>
              <w:t>while reviewing peers’ speeches.</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Respond to peer’s feedback.</w:t>
            </w:r>
          </w:p>
          <w:p w:rsidR="00641441" w:rsidRPr="00DB3A34" w:rsidRDefault="00641441" w:rsidP="00DB3A34">
            <w:pPr>
              <w:pStyle w:val="ListParagraph"/>
              <w:numPr>
                <w:ilvl w:val="0"/>
                <w:numId w:val="10"/>
              </w:numPr>
              <w:autoSpaceDE w:val="0"/>
              <w:autoSpaceDN w:val="0"/>
              <w:adjustRightInd w:val="0"/>
              <w:ind w:left="720"/>
              <w:rPr>
                <w:rFonts w:ascii="Arial" w:hAnsi="Arial"/>
                <w:szCs w:val="24"/>
              </w:rPr>
            </w:pPr>
            <w:r w:rsidRPr="00DB3A34">
              <w:rPr>
                <w:rFonts w:ascii="Arial" w:hAnsi="Arial"/>
                <w:szCs w:val="24"/>
              </w:rPr>
              <w:t>Reflect on peer’s feedback.</w:t>
            </w:r>
          </w:p>
          <w:p w:rsidR="00641441" w:rsidRPr="00DB3A34" w:rsidRDefault="00641441" w:rsidP="00DB3A34">
            <w:pPr>
              <w:jc w:val="left"/>
              <w:rPr>
                <w:rFonts w:ascii="Arial" w:hAnsi="Arial"/>
                <w:szCs w:val="24"/>
              </w:rPr>
            </w:pPr>
          </w:p>
        </w:tc>
      </w:tr>
    </w:tbl>
    <w:p w:rsidR="003E0642" w:rsidRDefault="003E0642" w:rsidP="003E0642">
      <w:pPr>
        <w:jc w:val="left"/>
      </w:pPr>
    </w:p>
    <w:tbl>
      <w:tblPr>
        <w:tblW w:w="0" w:type="auto"/>
        <w:tblLayout w:type="fixed"/>
        <w:tblLook w:val="0000" w:firstRow="0" w:lastRow="0" w:firstColumn="0" w:lastColumn="0" w:noHBand="0" w:noVBand="0"/>
      </w:tblPr>
      <w:tblGrid>
        <w:gridCol w:w="675"/>
        <w:gridCol w:w="567"/>
        <w:gridCol w:w="7614"/>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III.</w:t>
            </w:r>
          </w:p>
        </w:tc>
        <w:tc>
          <w:tcPr>
            <w:tcW w:w="8181" w:type="dxa"/>
            <w:gridSpan w:val="2"/>
          </w:tcPr>
          <w:p w:rsidR="00C712C8" w:rsidRPr="00DB3A34" w:rsidRDefault="00C712C8" w:rsidP="00DB3A34">
            <w:pPr>
              <w:jc w:val="left"/>
              <w:rPr>
                <w:rFonts w:ascii="Arial" w:hAnsi="Arial"/>
                <w:b/>
                <w:sz w:val="24"/>
                <w:szCs w:val="24"/>
              </w:rPr>
            </w:pPr>
            <w:r w:rsidRPr="00DB3A34">
              <w:rPr>
                <w:rFonts w:ascii="Arial" w:hAnsi="Arial"/>
                <w:b/>
                <w:sz w:val="24"/>
                <w:szCs w:val="24"/>
              </w:rPr>
              <w:t>TOPICS (*):</w:t>
            </w:r>
          </w:p>
          <w:p w:rsidR="00C712C8" w:rsidRPr="00DB3A34" w:rsidRDefault="00C712C8" w:rsidP="00DB3A34">
            <w:pPr>
              <w:jc w:val="left"/>
              <w:rPr>
                <w:rFonts w:ascii="Arial" w:hAnsi="Arial"/>
                <w:sz w:val="24"/>
                <w:szCs w:val="24"/>
              </w:rPr>
            </w:pP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The communication process.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Interpersonal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Foundations of group theory and group communication.</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General principles of public speaking.</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Informative and persuasive oral presentations.</w:t>
            </w:r>
          </w:p>
          <w:p w:rsidR="00C712C8" w:rsidRPr="00DB3A34" w:rsidRDefault="00C712C8" w:rsidP="00DB3A34">
            <w:pPr>
              <w:pStyle w:val="ListParagraph"/>
              <w:numPr>
                <w:ilvl w:val="0"/>
                <w:numId w:val="7"/>
              </w:numPr>
              <w:rPr>
                <w:rFonts w:ascii="Arial" w:hAnsi="Arial"/>
                <w:szCs w:val="24"/>
              </w:rPr>
            </w:pPr>
            <w:r w:rsidRPr="00DB3A34">
              <w:rPr>
                <w:rFonts w:ascii="Arial" w:hAnsi="Arial"/>
                <w:szCs w:val="24"/>
              </w:rPr>
              <w:t>Constructive criticism and constructive feedback.</w:t>
            </w: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p>
        </w:tc>
      </w:tr>
      <w:tr w:rsidR="00C712C8" w:rsidRPr="00DB3A34" w:rsidTr="008B1F22">
        <w:tc>
          <w:tcPr>
            <w:tcW w:w="675" w:type="dxa"/>
          </w:tcPr>
          <w:p w:rsidR="00C712C8" w:rsidRPr="00DB3A34" w:rsidRDefault="00C712C8" w:rsidP="00DB3A34">
            <w:pPr>
              <w:jc w:val="left"/>
              <w:rPr>
                <w:rFonts w:ascii="Arial" w:hAnsi="Arial"/>
                <w:sz w:val="24"/>
                <w:szCs w:val="24"/>
              </w:rPr>
            </w:pPr>
          </w:p>
        </w:tc>
        <w:tc>
          <w:tcPr>
            <w:tcW w:w="567" w:type="dxa"/>
          </w:tcPr>
          <w:p w:rsidR="00C712C8" w:rsidRPr="00DB3A34" w:rsidRDefault="00C712C8" w:rsidP="00DB3A34">
            <w:pPr>
              <w:jc w:val="left"/>
              <w:rPr>
                <w:rFonts w:ascii="Arial" w:hAnsi="Arial"/>
                <w:sz w:val="24"/>
                <w:szCs w:val="24"/>
              </w:rPr>
            </w:pPr>
          </w:p>
        </w:tc>
        <w:tc>
          <w:tcPr>
            <w:tcW w:w="7614" w:type="dxa"/>
          </w:tcPr>
          <w:p w:rsidR="00C712C8" w:rsidRPr="00DB3A34" w:rsidRDefault="00C712C8" w:rsidP="00DB3A34">
            <w:pPr>
              <w:jc w:val="left"/>
              <w:rPr>
                <w:rFonts w:ascii="Arial" w:hAnsi="Arial"/>
                <w:sz w:val="24"/>
                <w:szCs w:val="24"/>
              </w:rPr>
            </w:pPr>
            <w:r w:rsidRPr="00DB3A34">
              <w:rPr>
                <w:rFonts w:ascii="Arial" w:hAnsi="Arial"/>
                <w:sz w:val="24"/>
                <w:szCs w:val="24"/>
              </w:rPr>
              <w:t xml:space="preserve">(*) This list does not reflect chronological sequence. Topics will be interconnected. </w:t>
            </w:r>
          </w:p>
        </w:tc>
      </w:tr>
    </w:tbl>
    <w:p w:rsidR="00C712C8" w:rsidRDefault="00C712C8" w:rsidP="00DB3A34">
      <w:pPr>
        <w:jc w:val="left"/>
        <w:rPr>
          <w:rFonts w:ascii="Arial" w:hAnsi="Arial"/>
          <w:sz w:val="24"/>
          <w:szCs w:val="24"/>
        </w:rPr>
      </w:pPr>
    </w:p>
    <w:p w:rsidR="003E0642" w:rsidRPr="00DB3A34" w:rsidRDefault="003E0642" w:rsidP="00DB3A34">
      <w:pPr>
        <w:jc w:val="left"/>
        <w:rPr>
          <w:rFonts w:ascii="Arial" w:hAnsi="Arial"/>
          <w:sz w:val="24"/>
          <w:szCs w:val="24"/>
        </w:rPr>
      </w:pPr>
    </w:p>
    <w:tbl>
      <w:tblPr>
        <w:tblW w:w="0" w:type="auto"/>
        <w:tblLayout w:type="fixed"/>
        <w:tblLook w:val="0000" w:firstRow="0" w:lastRow="0" w:firstColumn="0" w:lastColumn="0" w:noHBand="0" w:noVBand="0"/>
      </w:tblPr>
      <w:tblGrid>
        <w:gridCol w:w="675"/>
        <w:gridCol w:w="8181"/>
      </w:tblGrid>
      <w:tr w:rsidR="00C712C8" w:rsidRPr="00DB3A34" w:rsidTr="008B1F22">
        <w:trPr>
          <w:cantSplit/>
        </w:trPr>
        <w:tc>
          <w:tcPr>
            <w:tcW w:w="675" w:type="dxa"/>
          </w:tcPr>
          <w:p w:rsidR="00C712C8" w:rsidRPr="00DB3A34" w:rsidRDefault="00C712C8" w:rsidP="00DB3A34">
            <w:pPr>
              <w:jc w:val="left"/>
              <w:rPr>
                <w:rFonts w:ascii="Arial" w:hAnsi="Arial"/>
                <w:b/>
                <w:sz w:val="24"/>
                <w:szCs w:val="24"/>
              </w:rPr>
            </w:pPr>
            <w:r w:rsidRPr="00DB3A34">
              <w:rPr>
                <w:rFonts w:ascii="Arial" w:hAnsi="Arial"/>
                <w:b/>
                <w:sz w:val="24"/>
                <w:szCs w:val="24"/>
              </w:rPr>
              <w:t>IV.</w:t>
            </w:r>
          </w:p>
        </w:tc>
        <w:tc>
          <w:tcPr>
            <w:tcW w:w="8181" w:type="dxa"/>
          </w:tcPr>
          <w:p w:rsidR="00C712C8" w:rsidRDefault="00C712C8" w:rsidP="00DB3A34">
            <w:pPr>
              <w:jc w:val="left"/>
              <w:rPr>
                <w:rFonts w:ascii="Arial" w:hAnsi="Arial"/>
                <w:b/>
                <w:sz w:val="24"/>
                <w:szCs w:val="24"/>
              </w:rPr>
            </w:pPr>
            <w:r w:rsidRPr="00DB3A34">
              <w:rPr>
                <w:rFonts w:ascii="Arial" w:hAnsi="Arial"/>
                <w:b/>
                <w:sz w:val="24"/>
                <w:szCs w:val="24"/>
              </w:rPr>
              <w:t>REQUIRED RESOURCES/TEXTS/MATERIALS:</w:t>
            </w:r>
          </w:p>
          <w:p w:rsidR="00837011" w:rsidRDefault="00837011" w:rsidP="00DB3A34">
            <w:pPr>
              <w:jc w:val="left"/>
              <w:rPr>
                <w:rFonts w:ascii="Arial" w:hAnsi="Arial"/>
                <w:b/>
                <w:sz w:val="24"/>
                <w:szCs w:val="24"/>
              </w:rPr>
            </w:pPr>
          </w:p>
          <w:p w:rsidR="00837011" w:rsidRPr="00DB3A34" w:rsidRDefault="00837011" w:rsidP="00DB3A34">
            <w:pPr>
              <w:jc w:val="left"/>
              <w:rPr>
                <w:rFonts w:ascii="Arial" w:hAnsi="Arial"/>
                <w:b/>
                <w:sz w:val="24"/>
                <w:szCs w:val="24"/>
              </w:rPr>
            </w:pPr>
            <w:r>
              <w:rPr>
                <w:rFonts w:ascii="Arial" w:hAnsi="Arial"/>
                <w:b/>
                <w:sz w:val="24"/>
                <w:szCs w:val="24"/>
              </w:rPr>
              <w:t>*No text is required.  The professor will provide students with any handouts as needed.</w:t>
            </w:r>
          </w:p>
          <w:p w:rsidR="00C712C8" w:rsidRPr="00DB3A34" w:rsidRDefault="00C712C8" w:rsidP="00DB3A34">
            <w:pPr>
              <w:jc w:val="left"/>
              <w:rPr>
                <w:rFonts w:ascii="Arial" w:hAnsi="Arial"/>
                <w:b/>
                <w:sz w:val="24"/>
                <w:szCs w:val="24"/>
              </w:rPr>
            </w:pPr>
          </w:p>
          <w:p w:rsidR="00C712C8" w:rsidRPr="00837011" w:rsidRDefault="00C712C8" w:rsidP="00837011">
            <w:pPr>
              <w:rPr>
                <w:rFonts w:ascii="Arial" w:hAnsi="Arial"/>
                <w:i/>
                <w:szCs w:val="24"/>
              </w:rPr>
            </w:pPr>
          </w:p>
        </w:tc>
      </w:tr>
    </w:tbl>
    <w:p w:rsidR="00C712C8" w:rsidRDefault="00C712C8" w:rsidP="00C712C8">
      <w:pPr>
        <w:rPr>
          <w:rFonts w:ascii="Arial" w:hAnsi="Arial"/>
          <w:b/>
        </w:rPr>
      </w:pPr>
    </w:p>
    <w:p w:rsidR="00C712C8" w:rsidRDefault="00C712C8" w:rsidP="003E0642">
      <w:pPr>
        <w:spacing w:after="200" w:line="276" w:lineRule="auto"/>
        <w:jc w:val="left"/>
        <w:rPr>
          <w:rFonts w:ascii="Arial" w:hAnsi="Arial"/>
          <w:b/>
        </w:rPr>
      </w:pPr>
      <w:r>
        <w:rPr>
          <w:rFonts w:ascii="Arial" w:hAnsi="Arial"/>
          <w:b/>
        </w:rPr>
        <w:br w:type="page"/>
      </w:r>
    </w:p>
    <w:p w:rsidR="00C712C8" w:rsidRDefault="00C712C8" w:rsidP="00DB3A34">
      <w:pPr>
        <w:jc w:val="left"/>
        <w:rPr>
          <w:rFonts w:ascii="Arial" w:hAnsi="Arial"/>
          <w:b/>
        </w:rPr>
      </w:pPr>
      <w:r>
        <w:rPr>
          <w:rFonts w:ascii="Arial" w:hAnsi="Arial"/>
          <w:b/>
        </w:rPr>
        <w:lastRenderedPageBreak/>
        <w:t>V.</w:t>
      </w:r>
      <w:r w:rsidR="003E0642">
        <w:rPr>
          <w:rFonts w:ascii="Arial" w:hAnsi="Arial"/>
          <w:b/>
        </w:rPr>
        <w:tab/>
      </w:r>
      <w:r>
        <w:rPr>
          <w:rFonts w:ascii="Arial" w:hAnsi="Arial"/>
          <w:b/>
        </w:rPr>
        <w:t>EVALUATION PROCESS/GRADING SYSTEM (*):</w:t>
      </w:r>
    </w:p>
    <w:p w:rsidR="00EF251C" w:rsidRDefault="00EF251C" w:rsidP="00DB3A34">
      <w:pPr>
        <w:jc w:val="left"/>
        <w:rPr>
          <w:rFonts w:ascii="Arial" w:hAnsi="Arial"/>
          <w:b/>
        </w:rPr>
      </w:pPr>
    </w:p>
    <w:p w:rsidR="00EF251C" w:rsidRDefault="00EF251C" w:rsidP="00EF251C">
      <w:pPr>
        <w:pStyle w:val="ListParagraph"/>
        <w:numPr>
          <w:ilvl w:val="0"/>
          <w:numId w:val="13"/>
        </w:numPr>
        <w:rPr>
          <w:rFonts w:ascii="Arial" w:hAnsi="Arial"/>
          <w:b/>
        </w:rPr>
      </w:pPr>
      <w:r>
        <w:rPr>
          <w:rFonts w:ascii="Arial" w:hAnsi="Arial"/>
          <w:b/>
        </w:rPr>
        <w:t>Class activities</w:t>
      </w:r>
      <w:r w:rsidR="0062375C">
        <w:rPr>
          <w:rFonts w:ascii="Arial" w:hAnsi="Arial"/>
          <w:b/>
        </w:rPr>
        <w:t xml:space="preserve"> and assignments</w:t>
      </w:r>
      <w:r w:rsidR="0062375C">
        <w:rPr>
          <w:rFonts w:ascii="Arial" w:hAnsi="Arial"/>
          <w:b/>
        </w:rPr>
        <w:tab/>
      </w:r>
      <w:r w:rsidR="0062375C">
        <w:rPr>
          <w:rFonts w:ascii="Arial" w:hAnsi="Arial"/>
          <w:b/>
        </w:rPr>
        <w:tab/>
      </w:r>
      <w:r w:rsidR="0062375C">
        <w:rPr>
          <w:rFonts w:ascii="Arial" w:hAnsi="Arial"/>
          <w:b/>
        </w:rPr>
        <w:tab/>
      </w:r>
      <w:r w:rsidR="0062375C">
        <w:rPr>
          <w:rFonts w:ascii="Arial" w:hAnsi="Arial"/>
          <w:b/>
        </w:rPr>
        <w:tab/>
        <w:t>30%</w:t>
      </w:r>
    </w:p>
    <w:p w:rsidR="00EF251C" w:rsidRDefault="0062375C" w:rsidP="00EF251C">
      <w:pPr>
        <w:pStyle w:val="ListParagraph"/>
        <w:numPr>
          <w:ilvl w:val="0"/>
          <w:numId w:val="13"/>
        </w:numPr>
        <w:rPr>
          <w:rFonts w:ascii="Arial" w:hAnsi="Arial"/>
          <w:b/>
        </w:rPr>
      </w:pPr>
      <w:r>
        <w:rPr>
          <w:rFonts w:ascii="Arial" w:hAnsi="Arial"/>
          <w:b/>
        </w:rPr>
        <w:t>Tests (20% each)</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40%</w:t>
      </w:r>
    </w:p>
    <w:p w:rsidR="00EF251C" w:rsidRDefault="0062375C" w:rsidP="00EF251C">
      <w:pPr>
        <w:pStyle w:val="ListParagraph"/>
        <w:numPr>
          <w:ilvl w:val="0"/>
          <w:numId w:val="13"/>
        </w:numPr>
        <w:rPr>
          <w:rFonts w:ascii="Arial" w:hAnsi="Arial"/>
          <w:b/>
        </w:rPr>
      </w:pPr>
      <w:r>
        <w:rPr>
          <w:rFonts w:ascii="Arial" w:hAnsi="Arial"/>
          <w:b/>
        </w:rPr>
        <w:t>Speeches and Presentations</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30%</w:t>
      </w:r>
    </w:p>
    <w:p w:rsidR="00C712C8" w:rsidRDefault="00EF251C" w:rsidP="003E0642">
      <w:pPr>
        <w:jc w:val="left"/>
        <w:rPr>
          <w:rFonts w:ascii="Arial" w:hAnsi="Arial"/>
          <w:b/>
        </w:rPr>
      </w:pPr>
      <w:r>
        <w:rPr>
          <w:rFonts w:ascii="Arial" w:hAnsi="Arial"/>
          <w:b/>
        </w:rPr>
        <w:t xml:space="preserve">Total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100%</w:t>
      </w:r>
    </w:p>
    <w:p w:rsidR="00C712C8" w:rsidRDefault="00C712C8" w:rsidP="003E0642">
      <w:pPr>
        <w:jc w:val="left"/>
        <w:rPr>
          <w:rFonts w:ascii="Arial" w:hAnsi="Arial"/>
        </w:rPr>
      </w:pPr>
    </w:p>
    <w:p w:rsidR="00C712C8" w:rsidRDefault="00C712C8" w:rsidP="003E0642">
      <w:pPr>
        <w:pStyle w:val="ListParagraph"/>
        <w:ind w:left="0"/>
        <w:rPr>
          <w:rFonts w:ascii="Arial" w:hAnsi="Arial" w:cs="Arial"/>
          <w:sz w:val="22"/>
          <w:szCs w:val="22"/>
        </w:rPr>
      </w:pPr>
      <w:r>
        <w:rPr>
          <w:rFonts w:ascii="Arial" w:hAnsi="Arial" w:cs="Arial"/>
          <w:sz w:val="22"/>
          <w:szCs w:val="22"/>
        </w:rPr>
        <w:t xml:space="preserve">(*) </w:t>
      </w:r>
      <w:r w:rsidRPr="006C54CC">
        <w:rPr>
          <w:rFonts w:ascii="Arial" w:hAnsi="Arial" w:cs="Arial"/>
          <w:sz w:val="22"/>
          <w:szCs w:val="22"/>
        </w:rPr>
        <w:t xml:space="preserve">In the interest of keeping this course outline succinct, </w:t>
      </w:r>
      <w:r>
        <w:rPr>
          <w:rFonts w:ascii="Arial" w:hAnsi="Arial" w:cs="Arial"/>
          <w:sz w:val="22"/>
          <w:szCs w:val="22"/>
        </w:rPr>
        <w:t xml:space="preserve">specific instructions, due dates, and marking schemes for each assignment </w:t>
      </w:r>
      <w:r w:rsidR="00070D62">
        <w:rPr>
          <w:rFonts w:ascii="Arial" w:hAnsi="Arial" w:cs="Arial"/>
          <w:sz w:val="22"/>
          <w:szCs w:val="22"/>
        </w:rPr>
        <w:t>will be announced in class</w:t>
      </w:r>
      <w:r>
        <w:rPr>
          <w:rFonts w:ascii="Arial" w:hAnsi="Arial" w:cs="Arial"/>
          <w:sz w:val="22"/>
          <w:szCs w:val="22"/>
        </w:rPr>
        <w:t>.</w:t>
      </w:r>
    </w:p>
    <w:p w:rsidR="00070D62" w:rsidRDefault="00070D62" w:rsidP="003E0642">
      <w:pPr>
        <w:pStyle w:val="ListParagraph"/>
        <w:ind w:left="0"/>
        <w:rPr>
          <w:rFonts w:ascii="Arial" w:hAnsi="Arial" w:cs="Arial"/>
          <w:sz w:val="22"/>
          <w:szCs w:val="22"/>
        </w:rPr>
      </w:pPr>
    </w:p>
    <w:p w:rsidR="00E35C4E" w:rsidRDefault="00070D62" w:rsidP="00C25924">
      <w:pPr>
        <w:pStyle w:val="ListParagraph"/>
        <w:ind w:left="0"/>
        <w:rPr>
          <w:rFonts w:ascii="Arial" w:hAnsi="Arial" w:cs="Arial"/>
          <w:sz w:val="22"/>
          <w:szCs w:val="22"/>
        </w:rPr>
      </w:pPr>
      <w:r>
        <w:rPr>
          <w:rFonts w:ascii="Arial" w:hAnsi="Arial" w:cs="Arial"/>
          <w:sz w:val="22"/>
          <w:szCs w:val="22"/>
        </w:rPr>
        <w:t xml:space="preserve">NOTE:  Because of the nature of this course, students must be present in class in order to complete </w:t>
      </w:r>
      <w:r w:rsidR="00C25924">
        <w:rPr>
          <w:rFonts w:ascii="Arial" w:hAnsi="Arial" w:cs="Arial"/>
          <w:sz w:val="22"/>
          <w:szCs w:val="22"/>
        </w:rPr>
        <w:t xml:space="preserve">the assignments.  If a student is unable to attend class, students must notify the professor in advance of the class.  Failure to do </w:t>
      </w:r>
      <w:proofErr w:type="gramStart"/>
      <w:r w:rsidR="00C25924">
        <w:rPr>
          <w:rFonts w:ascii="Arial" w:hAnsi="Arial" w:cs="Arial"/>
          <w:sz w:val="22"/>
          <w:szCs w:val="22"/>
        </w:rPr>
        <w:t>so,</w:t>
      </w:r>
      <w:proofErr w:type="gramEnd"/>
      <w:r w:rsidR="00C25924">
        <w:rPr>
          <w:rFonts w:ascii="Arial" w:hAnsi="Arial" w:cs="Arial"/>
          <w:sz w:val="22"/>
          <w:szCs w:val="22"/>
        </w:rPr>
        <w:t xml:space="preserve"> will result in a zero grade on the assignment. </w:t>
      </w:r>
    </w:p>
    <w:p w:rsidR="00EF251C" w:rsidRDefault="00EF251C"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8181"/>
      </w:tblGrid>
      <w:tr w:rsidR="00EF251C" w:rsidRPr="00EF251C" w:rsidTr="00EF251C">
        <w:trPr>
          <w:cantSplit/>
        </w:trPr>
        <w:tc>
          <w:tcPr>
            <w:tcW w:w="675" w:type="dxa"/>
          </w:tcPr>
          <w:p w:rsidR="00EF251C" w:rsidRPr="00EF251C" w:rsidRDefault="00EF251C">
            <w:pPr>
              <w:autoSpaceDE w:val="0"/>
              <w:autoSpaceDN w:val="0"/>
              <w:rPr>
                <w:rFonts w:ascii="Arial" w:hAnsi="Arial" w:cs="Arial"/>
                <w:lang w:val="en-US"/>
              </w:rPr>
            </w:pPr>
          </w:p>
        </w:tc>
        <w:tc>
          <w:tcPr>
            <w:tcW w:w="8181" w:type="dxa"/>
          </w:tcPr>
          <w:p w:rsidR="00EF251C" w:rsidRPr="00EF251C" w:rsidRDefault="00EF251C" w:rsidP="00EF251C">
            <w:pPr>
              <w:jc w:val="left"/>
              <w:rPr>
                <w:rFonts w:ascii="Arial" w:hAnsi="Arial" w:cs="Arial"/>
                <w:lang w:val="en-US"/>
              </w:rPr>
            </w:pPr>
            <w:r w:rsidRPr="00EF251C">
              <w:rPr>
                <w:rFonts w:ascii="Arial" w:hAnsi="Arial" w:cs="Arial"/>
                <w:b/>
                <w:bCs/>
              </w:rPr>
              <w:t xml:space="preserve">Note:  </w:t>
            </w:r>
            <w:r w:rsidRPr="00EF251C">
              <w:rPr>
                <w:rFonts w:ascii="Arial" w:hAnsi="Arial" w:cs="Arial"/>
              </w:rPr>
              <w:t>For such reasons as program certification or program articulation, certain courses require minimums of greater than 50% and/or have mandatory components to achieve a passing grade.</w:t>
            </w:r>
          </w:p>
          <w:p w:rsidR="00EF251C" w:rsidRPr="00EF251C" w:rsidRDefault="00EF251C" w:rsidP="00EF251C">
            <w:pPr>
              <w:jc w:val="left"/>
              <w:rPr>
                <w:rFonts w:ascii="Arial" w:hAnsi="Arial" w:cs="Arial"/>
              </w:rPr>
            </w:pPr>
          </w:p>
          <w:p w:rsidR="00EF251C" w:rsidRPr="00EF251C" w:rsidRDefault="00EF251C" w:rsidP="00EF251C">
            <w:pPr>
              <w:autoSpaceDE w:val="0"/>
              <w:autoSpaceDN w:val="0"/>
              <w:jc w:val="left"/>
              <w:rPr>
                <w:rFonts w:ascii="Arial" w:hAnsi="Arial" w:cs="Arial"/>
                <w:lang w:val="en-US"/>
              </w:rPr>
            </w:pPr>
            <w:r w:rsidRPr="00EF251C">
              <w:rPr>
                <w:rFonts w:ascii="Arial" w:hAnsi="Arial" w:cs="Arial"/>
              </w:rPr>
              <w:t xml:space="preserve">It is also important to note, that the minimum overall GPA required in order </w:t>
            </w:r>
            <w:proofErr w:type="gramStart"/>
            <w:r w:rsidRPr="00EF251C">
              <w:rPr>
                <w:rFonts w:ascii="Arial" w:hAnsi="Arial" w:cs="Arial"/>
              </w:rPr>
              <w:t>to graduate</w:t>
            </w:r>
            <w:proofErr w:type="gramEnd"/>
            <w:r w:rsidRPr="00EF251C">
              <w:rPr>
                <w:rFonts w:ascii="Arial" w:hAnsi="Arial" w:cs="Arial"/>
              </w:rPr>
              <w:t xml:space="preserve"> from a Sault College program remains 2.0.</w:t>
            </w:r>
          </w:p>
        </w:tc>
      </w:tr>
    </w:tbl>
    <w:p w:rsidR="00EF251C" w:rsidRPr="00EF251C" w:rsidRDefault="00EF251C" w:rsidP="00C25924">
      <w:pPr>
        <w:pStyle w:val="ListParagraph"/>
        <w:ind w:left="0"/>
        <w:rPr>
          <w:rFonts w:ascii="Arial" w:hAnsi="Arial" w:cs="Arial"/>
          <w:sz w:val="22"/>
          <w:szCs w:val="22"/>
          <w:lang w:val="en-CA"/>
        </w:rPr>
      </w:pPr>
    </w:p>
    <w:p w:rsidR="00EF251C" w:rsidRPr="00C25924" w:rsidRDefault="00EF251C" w:rsidP="00C25924">
      <w:pPr>
        <w:pStyle w:val="ListParagraph"/>
        <w:ind w:left="0"/>
        <w:rPr>
          <w:rFonts w:ascii="Arial" w:hAnsi="Arial" w:cs="Arial"/>
          <w:sz w:val="22"/>
          <w:szCs w:val="22"/>
        </w:rPr>
      </w:pPr>
    </w:p>
    <w:tbl>
      <w:tblPr>
        <w:tblW w:w="0" w:type="auto"/>
        <w:tblLayout w:type="fixed"/>
        <w:tblLook w:val="04A0" w:firstRow="1" w:lastRow="0" w:firstColumn="1" w:lastColumn="0" w:noHBand="0" w:noVBand="1"/>
      </w:tblPr>
      <w:tblGrid>
        <w:gridCol w:w="675"/>
        <w:gridCol w:w="1701"/>
        <w:gridCol w:w="4678"/>
        <w:gridCol w:w="1843"/>
      </w:tblGrid>
      <w:tr w:rsidR="00C712C8" w:rsidRPr="00D119F1" w:rsidTr="003E0642">
        <w:trPr>
          <w:cantSplit/>
        </w:trPr>
        <w:tc>
          <w:tcPr>
            <w:tcW w:w="8897" w:type="dxa"/>
            <w:gridSpan w:val="4"/>
            <w:hideMark/>
          </w:tcPr>
          <w:p w:rsidR="00C712C8" w:rsidRDefault="00C712C8" w:rsidP="003E0642">
            <w:pPr>
              <w:jc w:val="left"/>
              <w:rPr>
                <w:rFonts w:ascii="Arial" w:hAnsi="Arial"/>
                <w:b/>
              </w:rPr>
            </w:pPr>
            <w:r w:rsidRPr="00D119F1">
              <w:rPr>
                <w:rFonts w:ascii="Arial" w:hAnsi="Arial"/>
                <w:b/>
              </w:rPr>
              <w:t>The following semester grad</w:t>
            </w:r>
            <w:r>
              <w:rPr>
                <w:rFonts w:ascii="Arial" w:hAnsi="Arial"/>
                <w:b/>
              </w:rPr>
              <w:t>es will be assigned to students:</w:t>
            </w:r>
          </w:p>
          <w:p w:rsidR="003E0642" w:rsidRPr="00D119F1" w:rsidRDefault="003E0642" w:rsidP="003E0642">
            <w:pPr>
              <w:jc w:val="left"/>
              <w:rPr>
                <w:rFonts w:ascii="Arial" w:hAnsi="Arial"/>
                <w:b/>
              </w:rPr>
            </w:pPr>
          </w:p>
        </w:tc>
      </w:tr>
      <w:tr w:rsidR="00C712C8" w:rsidRPr="008604B0" w:rsidTr="003E0642">
        <w:tblPrEx>
          <w:tblLook w:val="0000" w:firstRow="0" w:lastRow="0" w:firstColumn="0" w:lastColumn="0" w:noHBand="0" w:noVBand="0"/>
        </w:tblPrEx>
        <w:tc>
          <w:tcPr>
            <w:tcW w:w="675" w:type="dxa"/>
          </w:tcPr>
          <w:p w:rsidR="00C712C8" w:rsidRPr="008604B0" w:rsidRDefault="00C712C8" w:rsidP="008B1F22">
            <w:pPr>
              <w:rPr>
                <w:rFonts w:ascii="Arial" w:hAnsi="Arial" w:cs="Arial"/>
              </w:rPr>
            </w:pPr>
          </w:p>
        </w:tc>
        <w:tc>
          <w:tcPr>
            <w:tcW w:w="1701" w:type="dxa"/>
          </w:tcPr>
          <w:p w:rsidR="00C712C8" w:rsidRPr="008604B0" w:rsidRDefault="00C712C8" w:rsidP="008B1F22">
            <w:pPr>
              <w:jc w:val="center"/>
              <w:rPr>
                <w:rFonts w:ascii="Arial" w:hAnsi="Arial" w:cs="Arial"/>
                <w:iCs/>
              </w:rPr>
            </w:pPr>
          </w:p>
          <w:p w:rsidR="00C712C8" w:rsidRPr="008604B0" w:rsidRDefault="00C712C8" w:rsidP="008B1F22">
            <w:pPr>
              <w:pStyle w:val="Heading2"/>
              <w:rPr>
                <w:rFonts w:ascii="Arial" w:hAnsi="Arial" w:cs="Arial"/>
                <w:b w:val="0"/>
                <w:u w:val="single"/>
              </w:rPr>
            </w:pPr>
            <w:r w:rsidRPr="008604B0">
              <w:rPr>
                <w:rFonts w:ascii="Arial" w:hAnsi="Arial" w:cs="Arial"/>
                <w:b w:val="0"/>
                <w:u w:val="single"/>
              </w:rPr>
              <w:t>Grade</w:t>
            </w:r>
          </w:p>
        </w:tc>
        <w:tc>
          <w:tcPr>
            <w:tcW w:w="4678" w:type="dxa"/>
          </w:tcPr>
          <w:p w:rsidR="00C712C8" w:rsidRPr="008604B0" w:rsidRDefault="00C712C8" w:rsidP="00C25924">
            <w:pPr>
              <w:jc w:val="both"/>
              <w:rPr>
                <w:rFonts w:ascii="Arial" w:hAnsi="Arial" w:cs="Arial"/>
                <w:iCs/>
              </w:rPr>
            </w:pPr>
          </w:p>
          <w:p w:rsidR="00C712C8" w:rsidRPr="008604B0" w:rsidRDefault="00C712C8" w:rsidP="008B1F22">
            <w:pPr>
              <w:pStyle w:val="Heading1"/>
              <w:rPr>
                <w:rFonts w:ascii="Arial" w:hAnsi="Arial" w:cs="Arial"/>
                <w:b w:val="0"/>
              </w:rPr>
            </w:pPr>
            <w:r w:rsidRPr="008604B0">
              <w:rPr>
                <w:rFonts w:ascii="Arial" w:hAnsi="Arial" w:cs="Arial"/>
                <w:b w:val="0"/>
              </w:rPr>
              <w:t>Definition</w:t>
            </w:r>
          </w:p>
        </w:tc>
        <w:tc>
          <w:tcPr>
            <w:tcW w:w="1843" w:type="dxa"/>
          </w:tcPr>
          <w:p w:rsidR="00C712C8" w:rsidRPr="008604B0" w:rsidRDefault="00C712C8" w:rsidP="008B1F22">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90 – 100%</w:t>
            </w:r>
          </w:p>
        </w:tc>
        <w:tc>
          <w:tcPr>
            <w:tcW w:w="1843" w:type="dxa"/>
            <w:vMerge w:val="restart"/>
            <w:vAlign w:val="center"/>
          </w:tcPr>
          <w:p w:rsidR="00C712C8" w:rsidRDefault="00C712C8" w:rsidP="008B1F22">
            <w:pPr>
              <w:jc w:val="center"/>
              <w:rPr>
                <w:rFonts w:ascii="Arial" w:hAnsi="Arial" w:cs="Arial"/>
              </w:rPr>
            </w:pPr>
            <w:r>
              <w:rPr>
                <w:rFonts w:ascii="Arial" w:hAnsi="Arial" w:cs="Arial"/>
              </w:rPr>
              <w:t>4.00</w:t>
            </w:r>
          </w:p>
        </w:tc>
      </w:tr>
      <w:tr w:rsidR="00C712C8" w:rsidTr="003E0642">
        <w:tblPrEx>
          <w:tblLook w:val="0000" w:firstRow="0" w:lastRow="0" w:firstColumn="0" w:lastColumn="0" w:noHBand="0" w:noVBand="0"/>
        </w:tblPrEx>
        <w:trPr>
          <w:cantSplit/>
        </w:trPr>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A</w:t>
            </w:r>
          </w:p>
        </w:tc>
        <w:tc>
          <w:tcPr>
            <w:tcW w:w="4678" w:type="dxa"/>
          </w:tcPr>
          <w:p w:rsidR="00C712C8" w:rsidRDefault="00C712C8" w:rsidP="008B1F22">
            <w:pPr>
              <w:jc w:val="center"/>
              <w:rPr>
                <w:rFonts w:ascii="Arial" w:hAnsi="Arial" w:cs="Arial"/>
              </w:rPr>
            </w:pPr>
            <w:r>
              <w:rPr>
                <w:rFonts w:ascii="Arial" w:hAnsi="Arial" w:cs="Arial"/>
              </w:rPr>
              <w:t>80 – 89%</w:t>
            </w:r>
          </w:p>
        </w:tc>
        <w:tc>
          <w:tcPr>
            <w:tcW w:w="1843" w:type="dxa"/>
            <w:vMerge/>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B</w:t>
            </w:r>
          </w:p>
        </w:tc>
        <w:tc>
          <w:tcPr>
            <w:tcW w:w="4678" w:type="dxa"/>
          </w:tcPr>
          <w:p w:rsidR="00C712C8" w:rsidRDefault="00C712C8" w:rsidP="008B1F22">
            <w:pPr>
              <w:jc w:val="center"/>
              <w:rPr>
                <w:rFonts w:ascii="Arial" w:hAnsi="Arial" w:cs="Arial"/>
              </w:rPr>
            </w:pPr>
            <w:r>
              <w:rPr>
                <w:rFonts w:ascii="Arial" w:hAnsi="Arial" w:cs="Arial"/>
              </w:rPr>
              <w:t>70 - 79%</w:t>
            </w:r>
          </w:p>
        </w:tc>
        <w:tc>
          <w:tcPr>
            <w:tcW w:w="1843" w:type="dxa"/>
          </w:tcPr>
          <w:p w:rsidR="00C712C8" w:rsidRDefault="00C712C8" w:rsidP="008B1F22">
            <w:pPr>
              <w:jc w:val="center"/>
              <w:rPr>
                <w:rFonts w:ascii="Arial" w:hAnsi="Arial" w:cs="Arial"/>
              </w:rPr>
            </w:pPr>
            <w:r>
              <w:rPr>
                <w:rFonts w:ascii="Arial" w:hAnsi="Arial" w:cs="Arial"/>
              </w:rPr>
              <w:t>3.00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w:t>
            </w:r>
          </w:p>
        </w:tc>
        <w:tc>
          <w:tcPr>
            <w:tcW w:w="4678" w:type="dxa"/>
          </w:tcPr>
          <w:p w:rsidR="00C712C8" w:rsidRDefault="00C712C8" w:rsidP="008B1F22">
            <w:pPr>
              <w:jc w:val="center"/>
              <w:rPr>
                <w:rFonts w:ascii="Arial" w:hAnsi="Arial" w:cs="Arial"/>
              </w:rPr>
            </w:pPr>
            <w:r>
              <w:rPr>
                <w:rFonts w:ascii="Arial" w:hAnsi="Arial" w:cs="Arial"/>
              </w:rPr>
              <w:t>60 - 69%</w:t>
            </w:r>
          </w:p>
        </w:tc>
        <w:tc>
          <w:tcPr>
            <w:tcW w:w="1843" w:type="dxa"/>
          </w:tcPr>
          <w:p w:rsidR="00C712C8" w:rsidRDefault="00C712C8" w:rsidP="008B1F22">
            <w:pPr>
              <w:jc w:val="center"/>
              <w:rPr>
                <w:rFonts w:ascii="Arial" w:hAnsi="Arial" w:cs="Arial"/>
              </w:rPr>
            </w:pPr>
            <w:r>
              <w:rPr>
                <w:rFonts w:ascii="Arial" w:hAnsi="Arial" w:cs="Arial"/>
              </w:rPr>
              <w:t>2.00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D</w:t>
            </w:r>
          </w:p>
        </w:tc>
        <w:tc>
          <w:tcPr>
            <w:tcW w:w="4678" w:type="dxa"/>
          </w:tcPr>
          <w:p w:rsidR="00C712C8" w:rsidRDefault="00C712C8" w:rsidP="008B1F22">
            <w:pPr>
              <w:jc w:val="center"/>
              <w:rPr>
                <w:rFonts w:ascii="Arial" w:hAnsi="Arial" w:cs="Arial"/>
              </w:rPr>
            </w:pPr>
            <w:r>
              <w:rPr>
                <w:rFonts w:ascii="Arial" w:hAnsi="Arial" w:cs="Arial"/>
              </w:rPr>
              <w:t>50 – 59%</w:t>
            </w:r>
          </w:p>
        </w:tc>
        <w:tc>
          <w:tcPr>
            <w:tcW w:w="1843" w:type="dxa"/>
          </w:tcPr>
          <w:p w:rsidR="00C712C8" w:rsidRDefault="00C712C8" w:rsidP="008B1F22">
            <w:pPr>
              <w:jc w:val="center"/>
              <w:rPr>
                <w:rFonts w:ascii="Arial" w:hAnsi="Arial" w:cs="Arial"/>
              </w:rPr>
            </w:pPr>
            <w:r>
              <w:rPr>
                <w:rFonts w:ascii="Arial" w:hAnsi="Arial" w:cs="Arial"/>
              </w:rPr>
              <w:t>1.00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F (Fail)</w:t>
            </w:r>
          </w:p>
        </w:tc>
        <w:tc>
          <w:tcPr>
            <w:tcW w:w="4678" w:type="dxa"/>
          </w:tcPr>
          <w:p w:rsidR="00C712C8" w:rsidRDefault="00C712C8" w:rsidP="008B1F22">
            <w:pPr>
              <w:jc w:val="center"/>
              <w:rPr>
                <w:rFonts w:ascii="Arial" w:hAnsi="Arial" w:cs="Arial"/>
              </w:rPr>
            </w:pPr>
            <w:r>
              <w:rPr>
                <w:rFonts w:ascii="Arial" w:hAnsi="Arial" w:cs="Arial"/>
              </w:rPr>
              <w:t>49% and below</w:t>
            </w:r>
          </w:p>
        </w:tc>
        <w:tc>
          <w:tcPr>
            <w:tcW w:w="1843" w:type="dxa"/>
          </w:tcPr>
          <w:p w:rsidR="00C712C8" w:rsidRDefault="00C712C8" w:rsidP="008B1F22">
            <w:pPr>
              <w:jc w:val="center"/>
              <w:rPr>
                <w:rFonts w:ascii="Arial" w:hAnsi="Arial" w:cs="Arial"/>
              </w:rPr>
            </w:pPr>
            <w:r>
              <w:rPr>
                <w:rFonts w:ascii="Arial" w:hAnsi="Arial" w:cs="Arial"/>
              </w:rPr>
              <w:t>0.00</w:t>
            </w: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p>
        </w:tc>
        <w:tc>
          <w:tcPr>
            <w:tcW w:w="4678" w:type="dxa"/>
          </w:tcPr>
          <w:p w:rsidR="00C712C8" w:rsidRDefault="00C712C8" w:rsidP="008B1F22">
            <w:pPr>
              <w:rPr>
                <w:rFonts w:ascii="Arial" w:hAnsi="Arial" w:cs="Arial"/>
              </w:rPr>
            </w:pP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CR (Credit)</w:t>
            </w:r>
          </w:p>
        </w:tc>
        <w:tc>
          <w:tcPr>
            <w:tcW w:w="4678" w:type="dxa"/>
          </w:tcPr>
          <w:p w:rsidR="00C712C8" w:rsidRDefault="00C712C8" w:rsidP="004F7E65">
            <w:pPr>
              <w:jc w:val="left"/>
              <w:rPr>
                <w:rFonts w:ascii="Arial" w:hAnsi="Arial" w:cs="Arial"/>
              </w:rPr>
            </w:pPr>
            <w:r>
              <w:rPr>
                <w:rFonts w:ascii="Arial" w:hAnsi="Arial" w:cs="Arial"/>
              </w:rPr>
              <w:t>Credit for diploma requirements has been awarded.</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S</w:t>
            </w:r>
          </w:p>
        </w:tc>
        <w:tc>
          <w:tcPr>
            <w:tcW w:w="4678" w:type="dxa"/>
          </w:tcPr>
          <w:p w:rsidR="00C712C8" w:rsidRDefault="00C712C8" w:rsidP="004F7E65">
            <w:pPr>
              <w:jc w:val="left"/>
              <w:rPr>
                <w:rFonts w:ascii="Arial" w:hAnsi="Arial" w:cs="Arial"/>
              </w:rPr>
            </w:pPr>
            <w:r>
              <w:rPr>
                <w:rFonts w:ascii="Arial" w:hAnsi="Arial" w:cs="Arial"/>
              </w:rPr>
              <w:t>Satisfactory achievement in field /clinical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U</w:t>
            </w:r>
          </w:p>
        </w:tc>
        <w:tc>
          <w:tcPr>
            <w:tcW w:w="4678" w:type="dxa"/>
          </w:tcPr>
          <w:p w:rsidR="00C712C8" w:rsidRDefault="00C712C8" w:rsidP="004F7E65">
            <w:pPr>
              <w:jc w:val="left"/>
              <w:rPr>
                <w:rFonts w:ascii="Arial" w:hAnsi="Arial" w:cs="Arial"/>
              </w:rPr>
            </w:pPr>
            <w:r>
              <w:rPr>
                <w:rFonts w:ascii="Arial" w:hAnsi="Arial" w:cs="Arial"/>
              </w:rPr>
              <w:t>Unsatisfactory achievement in field/clinical placement or non-graded subject area.</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X</w:t>
            </w:r>
          </w:p>
        </w:tc>
        <w:tc>
          <w:tcPr>
            <w:tcW w:w="4678" w:type="dxa"/>
          </w:tcPr>
          <w:p w:rsidR="00C712C8" w:rsidRDefault="00C712C8" w:rsidP="004F7E65">
            <w:pPr>
              <w:jc w:val="left"/>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NR</w:t>
            </w:r>
          </w:p>
        </w:tc>
        <w:tc>
          <w:tcPr>
            <w:tcW w:w="4678" w:type="dxa"/>
          </w:tcPr>
          <w:p w:rsidR="00C712C8" w:rsidRDefault="00C712C8" w:rsidP="004F7E65">
            <w:pPr>
              <w:jc w:val="left"/>
              <w:rPr>
                <w:rFonts w:ascii="Arial" w:hAnsi="Arial" w:cs="Arial"/>
              </w:rPr>
            </w:pPr>
            <w:r>
              <w:rPr>
                <w:rFonts w:ascii="Arial" w:hAnsi="Arial" w:cs="Arial"/>
              </w:rPr>
              <w:t xml:space="preserve">Grade not reported to Registrar's office.  </w:t>
            </w:r>
          </w:p>
        </w:tc>
        <w:tc>
          <w:tcPr>
            <w:tcW w:w="1843" w:type="dxa"/>
          </w:tcPr>
          <w:p w:rsidR="00C712C8" w:rsidRDefault="00C712C8" w:rsidP="008B1F22">
            <w:pPr>
              <w:jc w:val="center"/>
              <w:rPr>
                <w:rFonts w:ascii="Arial" w:hAnsi="Arial" w:cs="Arial"/>
              </w:rPr>
            </w:pPr>
          </w:p>
        </w:tc>
      </w:tr>
      <w:tr w:rsidR="00C712C8" w:rsidTr="003E0642">
        <w:tblPrEx>
          <w:tblLook w:val="0000" w:firstRow="0" w:lastRow="0" w:firstColumn="0" w:lastColumn="0" w:noHBand="0" w:noVBand="0"/>
        </w:tblPrEx>
        <w:tc>
          <w:tcPr>
            <w:tcW w:w="675" w:type="dxa"/>
          </w:tcPr>
          <w:p w:rsidR="00C712C8" w:rsidRDefault="00C712C8" w:rsidP="008B1F22">
            <w:pPr>
              <w:rPr>
                <w:rFonts w:ascii="Arial" w:hAnsi="Arial" w:cs="Arial"/>
              </w:rPr>
            </w:pPr>
          </w:p>
        </w:tc>
        <w:tc>
          <w:tcPr>
            <w:tcW w:w="1701" w:type="dxa"/>
          </w:tcPr>
          <w:p w:rsidR="00C712C8" w:rsidRDefault="00C712C8" w:rsidP="008B1F22">
            <w:pPr>
              <w:rPr>
                <w:rFonts w:ascii="Arial" w:hAnsi="Arial" w:cs="Arial"/>
              </w:rPr>
            </w:pPr>
            <w:r>
              <w:rPr>
                <w:rFonts w:ascii="Arial" w:hAnsi="Arial" w:cs="Arial"/>
              </w:rPr>
              <w:t>W</w:t>
            </w:r>
          </w:p>
        </w:tc>
        <w:tc>
          <w:tcPr>
            <w:tcW w:w="4678" w:type="dxa"/>
          </w:tcPr>
          <w:p w:rsidR="00C712C8" w:rsidRDefault="00C712C8" w:rsidP="004F7E65">
            <w:pPr>
              <w:jc w:val="left"/>
              <w:rPr>
                <w:rFonts w:ascii="Arial" w:hAnsi="Arial" w:cs="Arial"/>
              </w:rPr>
            </w:pPr>
            <w:r>
              <w:rPr>
                <w:rFonts w:ascii="Arial" w:hAnsi="Arial" w:cs="Arial"/>
              </w:rPr>
              <w:t>Student has withdrawn from the course without academic penalty.</w:t>
            </w:r>
          </w:p>
        </w:tc>
        <w:tc>
          <w:tcPr>
            <w:tcW w:w="1843" w:type="dxa"/>
          </w:tcPr>
          <w:p w:rsidR="00C712C8" w:rsidRDefault="00C712C8" w:rsidP="008B1F22">
            <w:pPr>
              <w:jc w:val="center"/>
              <w:rPr>
                <w:rFonts w:ascii="Arial" w:hAnsi="Arial" w:cs="Arial"/>
              </w:rPr>
            </w:pPr>
          </w:p>
        </w:tc>
      </w:tr>
    </w:tbl>
    <w:p w:rsidR="003E0642" w:rsidRDefault="003E0642" w:rsidP="003E0642">
      <w:pPr>
        <w:pStyle w:val="PlainText"/>
        <w:rPr>
          <w:rFonts w:ascii="Arial" w:hAnsi="Arial" w:cs="Arial"/>
          <w:b/>
          <w:i/>
          <w:sz w:val="22"/>
          <w:szCs w:val="22"/>
        </w:rPr>
      </w:pPr>
    </w:p>
    <w:p w:rsidR="003E0642" w:rsidRPr="007673D7" w:rsidRDefault="003E0642" w:rsidP="003E0642">
      <w:pPr>
        <w:pStyle w:val="PlainText"/>
        <w:rPr>
          <w:rFonts w:ascii="Arial" w:hAnsi="Arial" w:cs="Arial"/>
          <w:b/>
          <w:i/>
          <w:sz w:val="22"/>
          <w:szCs w:val="22"/>
        </w:rPr>
      </w:pPr>
      <w:r w:rsidRPr="007673D7">
        <w:rPr>
          <w:rFonts w:ascii="Arial" w:hAnsi="Arial" w:cs="Arial"/>
          <w:b/>
          <w:i/>
          <w:sz w:val="22"/>
          <w:szCs w:val="22"/>
        </w:rPr>
        <w:t>NOTE:  Mid-term grades are provided in theory classes and clinical/field placement experiences. Students are notified that the mid-term grade is an interim grade and is subject to change.</w:t>
      </w:r>
    </w:p>
    <w:p w:rsidR="003E0642" w:rsidRDefault="003E0642" w:rsidP="003E0642">
      <w:pPr>
        <w:jc w:val="left"/>
        <w:rPr>
          <w:rFonts w:ascii="Arial" w:hAnsi="Arial" w:cs="Arial"/>
        </w:rPr>
      </w:pPr>
      <w:r>
        <w:rPr>
          <w:rFonts w:ascii="Arial" w:hAnsi="Arial" w:cs="Arial"/>
        </w:rPr>
        <w:br w:type="page"/>
      </w:r>
    </w:p>
    <w:p w:rsidR="00C712C8" w:rsidRDefault="00C712C8" w:rsidP="003E0642">
      <w:pPr>
        <w:jc w:val="left"/>
        <w:rPr>
          <w:rFonts w:ascii="Arial" w:hAnsi="Arial" w:cs="Arial"/>
        </w:rPr>
      </w:pPr>
    </w:p>
    <w:p w:rsidR="008C54A7" w:rsidRPr="008C54A7" w:rsidRDefault="008C54A7" w:rsidP="008C54A7">
      <w:pPr>
        <w:jc w:val="left"/>
        <w:rPr>
          <w:rFonts w:ascii="Arial" w:hAnsi="Arial" w:cs="Arial"/>
          <w:iCs/>
        </w:rPr>
      </w:pPr>
      <w:r w:rsidRPr="008C54A7">
        <w:rPr>
          <w:rFonts w:ascii="Arial" w:hAnsi="Arial" w:cs="Arial"/>
          <w:iCs/>
        </w:rPr>
        <w:t xml:space="preserve">If a faculty member determines that a student is at risk of not being academically successful, the faculty member may confidentially provide that student’s name to Student Services in an effort to help with the student’s success. Students wishing to restrict the sharing of such information should make their wishes known to the coordinator or faculty member. </w:t>
      </w:r>
    </w:p>
    <w:p w:rsidR="008C54A7" w:rsidRDefault="008C54A7" w:rsidP="003E0642">
      <w:pPr>
        <w:jc w:val="left"/>
        <w:rPr>
          <w:rFonts w:ascii="Arial" w:hAnsi="Arial" w:cs="Arial"/>
        </w:rPr>
      </w:pPr>
    </w:p>
    <w:p w:rsidR="008C54A7" w:rsidRDefault="008C54A7" w:rsidP="003E0642">
      <w:pPr>
        <w:jc w:val="left"/>
        <w:rPr>
          <w:rFonts w:ascii="Arial" w:hAnsi="Arial" w:cs="Arial"/>
        </w:rPr>
      </w:pPr>
    </w:p>
    <w:tbl>
      <w:tblPr>
        <w:tblW w:w="9606" w:type="dxa"/>
        <w:tblLayout w:type="fixed"/>
        <w:tblLook w:val="0000" w:firstRow="0" w:lastRow="0" w:firstColumn="0" w:lastColumn="0" w:noHBand="0" w:noVBand="0"/>
      </w:tblPr>
      <w:tblGrid>
        <w:gridCol w:w="675"/>
        <w:gridCol w:w="8931"/>
      </w:tblGrid>
      <w:tr w:rsidR="00C712C8" w:rsidTr="003E0642">
        <w:trPr>
          <w:cantSplit/>
        </w:trPr>
        <w:tc>
          <w:tcPr>
            <w:tcW w:w="675" w:type="dxa"/>
          </w:tcPr>
          <w:p w:rsidR="00C712C8" w:rsidRDefault="00C712C8" w:rsidP="003E0642">
            <w:pPr>
              <w:jc w:val="left"/>
              <w:rPr>
                <w:rFonts w:ascii="Arial" w:hAnsi="Arial"/>
                <w:b/>
              </w:rPr>
            </w:pPr>
            <w:r>
              <w:rPr>
                <w:rFonts w:ascii="Arial" w:hAnsi="Arial"/>
                <w:b/>
              </w:rPr>
              <w:t>VI.</w:t>
            </w:r>
          </w:p>
        </w:tc>
        <w:tc>
          <w:tcPr>
            <w:tcW w:w="8931" w:type="dxa"/>
          </w:tcPr>
          <w:p w:rsidR="008C54A7" w:rsidRDefault="008C54A7" w:rsidP="008C54A7">
            <w:pPr>
              <w:spacing w:line="276" w:lineRule="auto"/>
              <w:jc w:val="left"/>
              <w:rPr>
                <w:rFonts w:ascii="Arial" w:hAnsi="Arial" w:cs="Arial"/>
                <w:b/>
              </w:rPr>
            </w:pPr>
            <w:bookmarkStart w:id="0" w:name="_GoBack"/>
            <w:bookmarkEnd w:id="0"/>
            <w:r>
              <w:rPr>
                <w:rFonts w:ascii="Arial" w:hAnsi="Arial" w:cs="Arial"/>
                <w:b/>
              </w:rPr>
              <w:t>COURSE OUTLINE ADDENDUM:</w:t>
            </w:r>
          </w:p>
          <w:p w:rsidR="008C54A7" w:rsidRDefault="008C54A7" w:rsidP="008C54A7">
            <w:pPr>
              <w:spacing w:line="276" w:lineRule="auto"/>
              <w:jc w:val="left"/>
              <w:rPr>
                <w:rFonts w:ascii="Arial" w:hAnsi="Arial" w:cs="Arial"/>
                <w:b/>
                <w:sz w:val="24"/>
                <w:szCs w:val="24"/>
              </w:rPr>
            </w:pPr>
            <w:r>
              <w:rPr>
                <w:rFonts w:ascii="Arial" w:hAnsi="Arial"/>
                <w:szCs w:val="24"/>
              </w:rPr>
              <w:t xml:space="preserve">The provisions contained in the addendum located in </w:t>
            </w:r>
            <w:proofErr w:type="spellStart"/>
            <w:r>
              <w:rPr>
                <w:rFonts w:ascii="Arial" w:hAnsi="Arial"/>
                <w:szCs w:val="24"/>
              </w:rPr>
              <w:t>LMS</w:t>
            </w:r>
            <w:proofErr w:type="spellEnd"/>
            <w:r>
              <w:rPr>
                <w:rFonts w:ascii="Arial" w:hAnsi="Arial"/>
                <w:szCs w:val="24"/>
              </w:rPr>
              <w:t xml:space="preserve"> and on the portal form part of this course outline. </w:t>
            </w:r>
            <w:r>
              <w:rPr>
                <w:rFonts w:ascii="Arial" w:hAnsi="Arial" w:cs="Arial"/>
                <w:szCs w:val="24"/>
              </w:rPr>
              <w:t>Students are expected to adhere to these expectations; therefore they must review the addendum and be familiar with these expectations</w:t>
            </w:r>
          </w:p>
          <w:p w:rsidR="008C54A7" w:rsidRDefault="008C54A7" w:rsidP="008C54A7">
            <w:pPr>
              <w:spacing w:line="276" w:lineRule="auto"/>
              <w:jc w:val="left"/>
              <w:rPr>
                <w:rFonts w:ascii="Arial" w:hAnsi="Arial" w:cs="Arial"/>
                <w:szCs w:val="24"/>
              </w:rPr>
            </w:pPr>
          </w:p>
          <w:p w:rsidR="00C712C8" w:rsidRDefault="00C712C8" w:rsidP="008C54A7">
            <w:pPr>
              <w:jc w:val="left"/>
              <w:rPr>
                <w:rFonts w:ascii="Arial" w:hAnsi="Arial"/>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Default="00C712C8" w:rsidP="008B1F22">
            <w:pPr>
              <w:jc w:val="both"/>
              <w:rPr>
                <w:rFonts w:ascii="Arial" w:hAnsi="Arial"/>
              </w:rPr>
            </w:pPr>
          </w:p>
        </w:tc>
      </w:tr>
      <w:tr w:rsidR="00C712C8" w:rsidTr="003E0642">
        <w:trPr>
          <w:cantSplit/>
        </w:trPr>
        <w:tc>
          <w:tcPr>
            <w:tcW w:w="9606" w:type="dxa"/>
            <w:gridSpan w:val="2"/>
          </w:tcPr>
          <w:p w:rsidR="00C712C8" w:rsidRDefault="00C712C8" w:rsidP="008B1F22">
            <w:pPr>
              <w:jc w:val="both"/>
              <w:rPr>
                <w:rFonts w:ascii="Arial" w:hAnsi="Arial"/>
                <w:u w:val="single"/>
              </w:rPr>
            </w:pPr>
          </w:p>
        </w:tc>
      </w:tr>
      <w:tr w:rsidR="00C712C8" w:rsidTr="003E0642">
        <w:trPr>
          <w:cantSplit/>
        </w:trPr>
        <w:tc>
          <w:tcPr>
            <w:tcW w:w="9606" w:type="dxa"/>
            <w:gridSpan w:val="2"/>
          </w:tcPr>
          <w:p w:rsidR="00C712C8" w:rsidRPr="007E0EB5" w:rsidRDefault="00C712C8" w:rsidP="008C54A7">
            <w:pPr>
              <w:pStyle w:val="Default"/>
              <w:jc w:val="both"/>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b/>
                <w:i/>
                <w:iCs/>
                <w:color w:val="000000"/>
                <w:szCs w:val="24"/>
              </w:rPr>
            </w:pPr>
          </w:p>
        </w:tc>
      </w:tr>
      <w:tr w:rsidR="00C712C8" w:rsidRPr="00723208" w:rsidTr="003E0642">
        <w:trPr>
          <w:cantSplit/>
        </w:trPr>
        <w:tc>
          <w:tcPr>
            <w:tcW w:w="9606" w:type="dxa"/>
            <w:gridSpan w:val="2"/>
          </w:tcPr>
          <w:p w:rsidR="00C712C8" w:rsidRPr="007E0EB5" w:rsidRDefault="00C712C8" w:rsidP="008B1F22">
            <w:pPr>
              <w:jc w:val="both"/>
              <w:rPr>
                <w:rFonts w:ascii="Arial" w:hAnsi="Arial" w:cs="Arial"/>
                <w:b/>
                <w:i/>
                <w:iCs/>
                <w:color w:val="000000"/>
                <w:szCs w:val="24"/>
              </w:rPr>
            </w:pPr>
          </w:p>
        </w:tc>
      </w:tr>
      <w:tr w:rsidR="00C712C8" w:rsidRPr="00723208" w:rsidTr="003E0642">
        <w:trPr>
          <w:cantSplit/>
        </w:trPr>
        <w:tc>
          <w:tcPr>
            <w:tcW w:w="9606" w:type="dxa"/>
            <w:gridSpan w:val="2"/>
          </w:tcPr>
          <w:p w:rsidR="00C712C8" w:rsidRPr="007E0EB5" w:rsidRDefault="00C712C8" w:rsidP="004F7E65">
            <w:pPr>
              <w:jc w:val="both"/>
              <w:rPr>
                <w:rFonts w:ascii="Arial" w:hAnsi="Arial"/>
              </w:rPr>
            </w:pPr>
          </w:p>
        </w:tc>
      </w:tr>
      <w:tr w:rsidR="00C712C8" w:rsidRPr="00723208" w:rsidTr="003E0642">
        <w:trPr>
          <w:cantSplit/>
        </w:trPr>
        <w:tc>
          <w:tcPr>
            <w:tcW w:w="9606" w:type="dxa"/>
            <w:gridSpan w:val="2"/>
          </w:tcPr>
          <w:p w:rsidR="00C712C8" w:rsidRPr="0004491B" w:rsidRDefault="00C712C8" w:rsidP="008B1F22">
            <w:pPr>
              <w:jc w:val="both"/>
              <w:rPr>
                <w:rFonts w:ascii="Arial" w:hAnsi="Arial" w:cs="Arial"/>
                <w:szCs w:val="24"/>
                <w:u w:val="single"/>
                <w:lang w:eastAsia="en-CA"/>
              </w:rPr>
            </w:pPr>
          </w:p>
        </w:tc>
      </w:tr>
    </w:tbl>
    <w:p w:rsidR="00DB1A7A" w:rsidRDefault="00DB1A7A" w:rsidP="004F7E65"/>
    <w:sectPr w:rsidR="00DB1A7A" w:rsidSect="00641441">
      <w:headerReference w:type="default" r:id="rId9"/>
      <w:pgSz w:w="12240" w:h="15840"/>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BE0" w:rsidRDefault="00C62BE0" w:rsidP="00C712C8">
      <w:r>
        <w:separator/>
      </w:r>
    </w:p>
  </w:endnote>
  <w:endnote w:type="continuationSeparator" w:id="0">
    <w:p w:rsidR="00C62BE0" w:rsidRDefault="00C62BE0" w:rsidP="00C7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BE0" w:rsidRDefault="00C62BE0" w:rsidP="00C712C8">
      <w:r>
        <w:separator/>
      </w:r>
    </w:p>
  </w:footnote>
  <w:footnote w:type="continuationSeparator" w:id="0">
    <w:p w:rsidR="00C62BE0" w:rsidRDefault="00C62BE0" w:rsidP="00C71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BE0" w:rsidRDefault="00C62BE0" w:rsidP="003E0642">
    <w:pPr>
      <w:pStyle w:val="Header"/>
      <w:tabs>
        <w:tab w:val="clear" w:pos="4680"/>
        <w:tab w:val="center" w:pos="5245"/>
      </w:tabs>
      <w:rPr>
        <w:b/>
      </w:rPr>
    </w:pPr>
    <w:r w:rsidRPr="00C712C8">
      <w:rPr>
        <w:b/>
      </w:rPr>
      <w:t>Communication: Theory and Practice</w:t>
    </w:r>
    <w:r w:rsidRPr="00C712C8">
      <w:rPr>
        <w:b/>
      </w:rPr>
      <w:ptab w:relativeTo="margin" w:alignment="center" w:leader="none"/>
    </w:r>
    <w:r>
      <w:rPr>
        <w:b/>
      </w:rPr>
      <w:tab/>
    </w:r>
    <w:r w:rsidRPr="00C712C8">
      <w:rPr>
        <w:b/>
      </w:rPr>
      <w:fldChar w:fldCharType="begin"/>
    </w:r>
    <w:r w:rsidRPr="00C712C8">
      <w:rPr>
        <w:b/>
      </w:rPr>
      <w:instrText xml:space="preserve"> PAGE   \* MERGEFORMAT </w:instrText>
    </w:r>
    <w:r w:rsidRPr="00C712C8">
      <w:rPr>
        <w:b/>
      </w:rPr>
      <w:fldChar w:fldCharType="separate"/>
    </w:r>
    <w:r w:rsidR="008C54A7">
      <w:rPr>
        <w:b/>
        <w:noProof/>
      </w:rPr>
      <w:t>5</w:t>
    </w:r>
    <w:r w:rsidRPr="00C712C8">
      <w:rPr>
        <w:b/>
      </w:rPr>
      <w:fldChar w:fldCharType="end"/>
    </w:r>
    <w:r w:rsidRPr="00C712C8">
      <w:rPr>
        <w:b/>
      </w:rPr>
      <w:ptab w:relativeTo="margin" w:alignment="right" w:leader="none"/>
    </w:r>
    <w:r w:rsidRPr="00C712C8">
      <w:rPr>
        <w:b/>
      </w:rPr>
      <w:t>GAS106</w:t>
    </w:r>
  </w:p>
  <w:p w:rsidR="00C62BE0" w:rsidRPr="00425CC7" w:rsidRDefault="00C62BE0" w:rsidP="00425C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B5F"/>
    <w:multiLevelType w:val="hybridMultilevel"/>
    <w:tmpl w:val="98FCA5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905925"/>
    <w:multiLevelType w:val="hybridMultilevel"/>
    <w:tmpl w:val="54FC9CB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08997EF6"/>
    <w:multiLevelType w:val="hybridMultilevel"/>
    <w:tmpl w:val="05B2F3B0"/>
    <w:lvl w:ilvl="0" w:tplc="40F42466">
      <w:start w:val="1"/>
      <w:numFmt w:val="bullet"/>
      <w:lvlText w:val=""/>
      <w:lvlJc w:val="left"/>
      <w:pPr>
        <w:tabs>
          <w:tab w:val="num" w:pos="1080"/>
        </w:tabs>
        <w:ind w:left="10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4E2A0E"/>
    <w:multiLevelType w:val="hybridMultilevel"/>
    <w:tmpl w:val="0B9A8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1341D2F"/>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17201DB"/>
    <w:multiLevelType w:val="hybridMultilevel"/>
    <w:tmpl w:val="98FECC5E"/>
    <w:lvl w:ilvl="0" w:tplc="1009000F">
      <w:start w:val="1"/>
      <w:numFmt w:val="decimal"/>
      <w:lvlText w:val="%1."/>
      <w:lvlJc w:val="left"/>
      <w:pPr>
        <w:ind w:left="720" w:hanging="360"/>
      </w:pPr>
      <w:rPr>
        <w:rFonts w:hint="default"/>
      </w:rPr>
    </w:lvl>
    <w:lvl w:ilvl="1" w:tplc="A9BC1FE2">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A400105"/>
    <w:multiLevelType w:val="hybridMultilevel"/>
    <w:tmpl w:val="973A0F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9551CE"/>
    <w:multiLevelType w:val="hybridMultilevel"/>
    <w:tmpl w:val="495E11A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nsid w:val="4AB53951"/>
    <w:multiLevelType w:val="hybridMultilevel"/>
    <w:tmpl w:val="344251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224074A"/>
    <w:multiLevelType w:val="hybridMultilevel"/>
    <w:tmpl w:val="95242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9AE2750"/>
    <w:multiLevelType w:val="hybridMultilevel"/>
    <w:tmpl w:val="C97AE4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717F1D"/>
    <w:multiLevelType w:val="hybridMultilevel"/>
    <w:tmpl w:val="ECD0AF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7D852A00"/>
    <w:multiLevelType w:val="hybridMultilevel"/>
    <w:tmpl w:val="EFE855B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0"/>
  </w:num>
  <w:num w:numId="6">
    <w:abstractNumId w:val="7"/>
  </w:num>
  <w:num w:numId="7">
    <w:abstractNumId w:val="11"/>
  </w:num>
  <w:num w:numId="8">
    <w:abstractNumId w:val="0"/>
  </w:num>
  <w:num w:numId="9">
    <w:abstractNumId w:val="12"/>
  </w:num>
  <w:num w:numId="10">
    <w:abstractNumId w:val="1"/>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C8"/>
    <w:rsid w:val="00070D62"/>
    <w:rsid w:val="001669A7"/>
    <w:rsid w:val="001906BE"/>
    <w:rsid w:val="00270140"/>
    <w:rsid w:val="00281FA3"/>
    <w:rsid w:val="00335683"/>
    <w:rsid w:val="00345D6B"/>
    <w:rsid w:val="0038051A"/>
    <w:rsid w:val="003843BB"/>
    <w:rsid w:val="003E0642"/>
    <w:rsid w:val="00425CC7"/>
    <w:rsid w:val="00466E90"/>
    <w:rsid w:val="00476626"/>
    <w:rsid w:val="004A0167"/>
    <w:rsid w:val="004F7E65"/>
    <w:rsid w:val="00594353"/>
    <w:rsid w:val="005F7D5C"/>
    <w:rsid w:val="006113D0"/>
    <w:rsid w:val="0062375C"/>
    <w:rsid w:val="00641441"/>
    <w:rsid w:val="00651776"/>
    <w:rsid w:val="006B6405"/>
    <w:rsid w:val="006C1A53"/>
    <w:rsid w:val="006C7B27"/>
    <w:rsid w:val="006D7A63"/>
    <w:rsid w:val="006F42DA"/>
    <w:rsid w:val="007421E0"/>
    <w:rsid w:val="007B5FC1"/>
    <w:rsid w:val="00807762"/>
    <w:rsid w:val="00837011"/>
    <w:rsid w:val="00870069"/>
    <w:rsid w:val="008702BA"/>
    <w:rsid w:val="008B1F22"/>
    <w:rsid w:val="008C54A7"/>
    <w:rsid w:val="00942D98"/>
    <w:rsid w:val="00950753"/>
    <w:rsid w:val="00AF04C5"/>
    <w:rsid w:val="00B133B8"/>
    <w:rsid w:val="00B267F6"/>
    <w:rsid w:val="00BD3A15"/>
    <w:rsid w:val="00C25924"/>
    <w:rsid w:val="00C31096"/>
    <w:rsid w:val="00C62BE0"/>
    <w:rsid w:val="00C712C8"/>
    <w:rsid w:val="00C715CC"/>
    <w:rsid w:val="00CE4BC8"/>
    <w:rsid w:val="00D4164E"/>
    <w:rsid w:val="00D57AE6"/>
    <w:rsid w:val="00DB1A7A"/>
    <w:rsid w:val="00DB3A34"/>
    <w:rsid w:val="00E35C4E"/>
    <w:rsid w:val="00EF251C"/>
    <w:rsid w:val="00F25DBE"/>
    <w:rsid w:val="00F63E2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7A"/>
  </w:style>
  <w:style w:type="paragraph" w:styleId="Heading1">
    <w:name w:val="heading 1"/>
    <w:basedOn w:val="Normal"/>
    <w:next w:val="Normal"/>
    <w:link w:val="Heading1Char"/>
    <w:qFormat/>
    <w:rsid w:val="00C712C8"/>
    <w:pPr>
      <w:keepNext/>
      <w:jc w:val="center"/>
      <w:outlineLvl w:val="0"/>
    </w:pPr>
    <w:rPr>
      <w:rFonts w:ascii="Times New Roman" w:eastAsia="Times New Roman" w:hAnsi="Times New Roman" w:cs="Times New Roman"/>
      <w:b/>
      <w:sz w:val="24"/>
      <w:szCs w:val="20"/>
      <w:u w:val="single"/>
      <w:lang w:val="en-GB"/>
    </w:rPr>
  </w:style>
  <w:style w:type="paragraph" w:styleId="Heading2">
    <w:name w:val="heading 2"/>
    <w:basedOn w:val="Normal"/>
    <w:next w:val="Normal"/>
    <w:link w:val="Heading2Char"/>
    <w:qFormat/>
    <w:rsid w:val="00C712C8"/>
    <w:pPr>
      <w:keepNext/>
      <w:jc w:val="center"/>
      <w:outlineLvl w:val="1"/>
    </w:pPr>
    <w:rPr>
      <w:rFonts w:ascii="Times New Roman" w:eastAsia="Times New Roman" w:hAnsi="Times New Roman"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12C8"/>
    <w:pPr>
      <w:tabs>
        <w:tab w:val="center" w:pos="4680"/>
        <w:tab w:val="right" w:pos="9360"/>
      </w:tabs>
      <w:jc w:val="left"/>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uiPriority w:val="99"/>
    <w:semiHidden/>
    <w:rsid w:val="00C712C8"/>
    <w:rPr>
      <w:rFonts w:ascii="Times New Roman" w:eastAsia="Times New Roman" w:hAnsi="Times New Roman" w:cs="Times New Roman"/>
      <w:sz w:val="24"/>
      <w:szCs w:val="20"/>
      <w:lang w:val="en-US"/>
    </w:rPr>
  </w:style>
  <w:style w:type="character" w:customStyle="1" w:styleId="Heading1Char">
    <w:name w:val="Heading 1 Char"/>
    <w:basedOn w:val="DefaultParagraphFont"/>
    <w:link w:val="Heading1"/>
    <w:rsid w:val="00C712C8"/>
    <w:rPr>
      <w:rFonts w:ascii="Times New Roman" w:eastAsia="Times New Roman" w:hAnsi="Times New Roman" w:cs="Times New Roman"/>
      <w:b/>
      <w:sz w:val="24"/>
      <w:szCs w:val="20"/>
      <w:u w:val="single"/>
      <w:lang w:val="en-GB"/>
    </w:rPr>
  </w:style>
  <w:style w:type="character" w:customStyle="1" w:styleId="Heading2Char">
    <w:name w:val="Heading 2 Char"/>
    <w:basedOn w:val="DefaultParagraphFont"/>
    <w:link w:val="Heading2"/>
    <w:rsid w:val="00C712C8"/>
    <w:rPr>
      <w:rFonts w:ascii="Times New Roman" w:eastAsia="Times New Roman" w:hAnsi="Times New Roman" w:cs="Times New Roman"/>
      <w:b/>
      <w:sz w:val="24"/>
      <w:szCs w:val="20"/>
      <w:lang w:val="en-GB"/>
    </w:rPr>
  </w:style>
  <w:style w:type="paragraph" w:styleId="BalloonText">
    <w:name w:val="Balloon Text"/>
    <w:basedOn w:val="Normal"/>
    <w:link w:val="BalloonTextChar"/>
    <w:uiPriority w:val="99"/>
    <w:semiHidden/>
    <w:unhideWhenUsed/>
    <w:rsid w:val="00C712C8"/>
    <w:rPr>
      <w:rFonts w:ascii="Tahoma" w:hAnsi="Tahoma" w:cs="Tahoma"/>
      <w:sz w:val="16"/>
      <w:szCs w:val="16"/>
    </w:rPr>
  </w:style>
  <w:style w:type="character" w:customStyle="1" w:styleId="BalloonTextChar">
    <w:name w:val="Balloon Text Char"/>
    <w:basedOn w:val="DefaultParagraphFont"/>
    <w:link w:val="BalloonText"/>
    <w:uiPriority w:val="99"/>
    <w:semiHidden/>
    <w:rsid w:val="00C712C8"/>
    <w:rPr>
      <w:rFonts w:ascii="Tahoma" w:hAnsi="Tahoma" w:cs="Tahoma"/>
      <w:sz w:val="16"/>
      <w:szCs w:val="16"/>
    </w:rPr>
  </w:style>
  <w:style w:type="paragraph" w:styleId="ListParagraph">
    <w:name w:val="List Paragraph"/>
    <w:basedOn w:val="Normal"/>
    <w:uiPriority w:val="34"/>
    <w:qFormat/>
    <w:rsid w:val="00C712C8"/>
    <w:pPr>
      <w:ind w:left="720"/>
      <w:contextualSpacing/>
      <w:jc w:val="left"/>
    </w:pPr>
    <w:rPr>
      <w:rFonts w:ascii="Times New Roman" w:eastAsia="Times New Roman" w:hAnsi="Times New Roman" w:cs="Times New Roman"/>
      <w:sz w:val="24"/>
      <w:szCs w:val="20"/>
      <w:lang w:val="en-US"/>
    </w:rPr>
  </w:style>
  <w:style w:type="paragraph" w:styleId="EnvelopeReturn">
    <w:name w:val="envelope return"/>
    <w:basedOn w:val="Normal"/>
    <w:rsid w:val="00C712C8"/>
    <w:pPr>
      <w:jc w:val="left"/>
    </w:pPr>
    <w:rPr>
      <w:rFonts w:ascii="Arial" w:eastAsia="Times New Roman" w:hAnsi="Arial" w:cs="Times New Roman"/>
      <w:sz w:val="24"/>
      <w:szCs w:val="20"/>
      <w:lang w:val="en-US"/>
    </w:rPr>
  </w:style>
  <w:style w:type="character" w:styleId="Hyperlink">
    <w:name w:val="Hyperlink"/>
    <w:basedOn w:val="DefaultParagraphFont"/>
    <w:rsid w:val="00C712C8"/>
    <w:rPr>
      <w:color w:val="0000FF"/>
      <w:u w:val="single"/>
    </w:rPr>
  </w:style>
  <w:style w:type="paragraph" w:customStyle="1" w:styleId="Default">
    <w:name w:val="Default"/>
    <w:rsid w:val="00C712C8"/>
    <w:pPr>
      <w:autoSpaceDE w:val="0"/>
      <w:autoSpaceDN w:val="0"/>
      <w:adjustRightInd w:val="0"/>
      <w:jc w:val="left"/>
    </w:pPr>
    <w:rPr>
      <w:rFonts w:ascii="Arial" w:eastAsia="Times New Roman" w:hAnsi="Arial" w:cs="Arial"/>
      <w:color w:val="000000"/>
      <w:sz w:val="24"/>
      <w:szCs w:val="24"/>
      <w:lang w:eastAsia="en-CA"/>
    </w:rPr>
  </w:style>
  <w:style w:type="table" w:styleId="TableGrid">
    <w:name w:val="Table Grid"/>
    <w:basedOn w:val="TableNormal"/>
    <w:rsid w:val="00C712C8"/>
    <w:pPr>
      <w:jc w:val="left"/>
    </w:pPr>
    <w:rPr>
      <w:rFonts w:ascii="Times New Roman" w:eastAsia="Times New Roman" w:hAnsi="Times New Roman" w:cs="Times New Roman"/>
      <w:sz w:val="20"/>
      <w:szCs w:val="20"/>
      <w:lang w:eastAsia="en-C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C712C8"/>
    <w:pPr>
      <w:tabs>
        <w:tab w:val="center" w:pos="4680"/>
        <w:tab w:val="right" w:pos="9360"/>
      </w:tabs>
    </w:pPr>
  </w:style>
  <w:style w:type="character" w:customStyle="1" w:styleId="FooterChar">
    <w:name w:val="Footer Char"/>
    <w:basedOn w:val="DefaultParagraphFont"/>
    <w:link w:val="Footer"/>
    <w:uiPriority w:val="99"/>
    <w:semiHidden/>
    <w:rsid w:val="00C712C8"/>
  </w:style>
  <w:style w:type="paragraph" w:styleId="PlainText">
    <w:name w:val="Plain Text"/>
    <w:basedOn w:val="Normal"/>
    <w:link w:val="PlainTextChar"/>
    <w:uiPriority w:val="99"/>
    <w:unhideWhenUsed/>
    <w:rsid w:val="003E0642"/>
    <w:pPr>
      <w:jc w:val="left"/>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3E0642"/>
    <w:rPr>
      <w:rFonts w:ascii="Consolas" w:eastAsia="Times New Roman"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1290">
      <w:bodyDiv w:val="1"/>
      <w:marLeft w:val="0"/>
      <w:marRight w:val="0"/>
      <w:marTop w:val="0"/>
      <w:marBottom w:val="0"/>
      <w:divBdr>
        <w:top w:val="none" w:sz="0" w:space="0" w:color="auto"/>
        <w:left w:val="none" w:sz="0" w:space="0" w:color="auto"/>
        <w:bottom w:val="none" w:sz="0" w:space="0" w:color="auto"/>
        <w:right w:val="none" w:sz="0" w:space="0" w:color="auto"/>
      </w:divBdr>
    </w:div>
    <w:div w:id="313024175">
      <w:bodyDiv w:val="1"/>
      <w:marLeft w:val="0"/>
      <w:marRight w:val="0"/>
      <w:marTop w:val="0"/>
      <w:marBottom w:val="0"/>
      <w:divBdr>
        <w:top w:val="none" w:sz="0" w:space="0" w:color="auto"/>
        <w:left w:val="none" w:sz="0" w:space="0" w:color="auto"/>
        <w:bottom w:val="none" w:sz="0" w:space="0" w:color="auto"/>
        <w:right w:val="none" w:sz="0" w:space="0" w:color="auto"/>
      </w:divBdr>
    </w:div>
    <w:div w:id="54460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FC50F-36E6-4D99-A6DE-D6A110752500}"/>
</file>

<file path=customXml/itemProps2.xml><?xml version="1.0" encoding="utf-8"?>
<ds:datastoreItem xmlns:ds="http://schemas.openxmlformats.org/officeDocument/2006/customXml" ds:itemID="{748B58B3-25AF-431F-8FF8-9B0498362439}"/>
</file>

<file path=customXml/itemProps3.xml><?xml version="1.0" encoding="utf-8"?>
<ds:datastoreItem xmlns:ds="http://schemas.openxmlformats.org/officeDocument/2006/customXml" ds:itemID="{8AEDFA39-BFB1-4297-A841-D665F8AF908B}"/>
</file>

<file path=docProps/app.xml><?xml version="1.0" encoding="utf-8"?>
<Properties xmlns="http://schemas.openxmlformats.org/officeDocument/2006/extended-properties" xmlns:vt="http://schemas.openxmlformats.org/officeDocument/2006/docPropsVTypes">
  <Template>Normal.dotm</Template>
  <TotalTime>12</TotalTime>
  <Pages>6</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Sault College</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fcarlino</dc:creator>
  <cp:lastModifiedBy>Windows User</cp:lastModifiedBy>
  <cp:revision>3</cp:revision>
  <cp:lastPrinted>2013-01-03T16:20:00Z</cp:lastPrinted>
  <dcterms:created xsi:type="dcterms:W3CDTF">2015-05-21T19:10:00Z</dcterms:created>
  <dcterms:modified xsi:type="dcterms:W3CDTF">2015-06-16T19:04:00Z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10132800</vt:r8>
  </property>
</Properties>
</file>